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="0" w:beforeAutospacing="0" w:after="0" w:afterAutospacing="0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</w:rPr>
        <w:t>附件</w:t>
      </w:r>
    </w:p>
    <w:p>
      <w:pPr>
        <w:pStyle w:val="2"/>
        <w:snapToGrid w:val="0"/>
        <w:spacing w:before="0" w:beforeAutospacing="0" w:after="0" w:afterAutospacing="0"/>
        <w:jc w:val="center"/>
        <w:textAlignment w:val="baseline"/>
        <w:rPr>
          <w:rFonts w:hint="default" w:ascii="Times New Roman" w:hAnsi="Times New Roman" w:eastAsia="方正小标宋简体" w:cs="微软雅黑"/>
          <w:b w:val="0"/>
          <w:kern w:val="2"/>
          <w:sz w:val="36"/>
          <w:szCs w:val="40"/>
          <w:highlight w:val="none"/>
        </w:rPr>
      </w:pPr>
      <w:r>
        <w:rPr>
          <w:rFonts w:ascii="Times New Roman" w:hAnsi="Times New Roman" w:eastAsia="方正小标宋简体"/>
          <w:b w:val="0"/>
          <w:kern w:val="2"/>
          <w:sz w:val="36"/>
          <w:szCs w:val="36"/>
          <w:highlight w:val="none"/>
        </w:rPr>
        <w:t>2024年高校干部分层分类培训</w:t>
      </w:r>
      <w:r>
        <w:rPr>
          <w:rFonts w:ascii="Times New Roman" w:hAnsi="Times New Roman" w:eastAsia="方正小标宋简体" w:cs="微软雅黑"/>
          <w:b w:val="0"/>
          <w:kern w:val="2"/>
          <w:sz w:val="36"/>
          <w:szCs w:val="36"/>
          <w:highlight w:val="none"/>
        </w:rPr>
        <w:t>回执表</w:t>
      </w:r>
    </w:p>
    <w:tbl>
      <w:tblPr>
        <w:tblStyle w:val="5"/>
        <w:tblW w:w="62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59"/>
        <w:gridCol w:w="26"/>
        <w:gridCol w:w="4965"/>
        <w:gridCol w:w="433"/>
        <w:gridCol w:w="750"/>
        <w:gridCol w:w="118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083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27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培训计划</w:t>
            </w: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培训人数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开班时间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restart"/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黑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color w:val="auto"/>
                <w:sz w:val="24"/>
                <w:szCs w:val="21"/>
                <w:highlight w:val="none"/>
              </w:rPr>
              <w:t>年度选学</w:t>
            </w:r>
          </w:p>
        </w:tc>
        <w:tc>
          <w:tcPr>
            <w:tcW w:w="290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  <w:highlight w:val="none"/>
              </w:rPr>
              <w:t>2024年高校干部政治能力和履职能力提升年度网络选学</w:t>
            </w: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Times New Roman" w:hAnsi="Times New Roman" w:eastAsia="仿宋_GB2312"/>
                <w:bCs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  <w:highlight w:val="none"/>
              </w:rPr>
              <w:t>高校干部岗位胜任力提升年度网络选学</w:t>
            </w: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color w:val="auto"/>
                <w:sz w:val="24"/>
                <w:szCs w:val="21"/>
                <w:highlight w:val="none"/>
              </w:rPr>
              <w:t>分层培训</w:t>
            </w: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高校领导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干部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</w:rPr>
              <w:t>政治能力和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履职能力提升专题培训班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高校中层干部履职能力提升专题培训班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高校科级干部履职能力提升专题培训班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高校年轻干部理想信念教育专题培训班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color w:val="auto"/>
                <w:sz w:val="24"/>
                <w:szCs w:val="21"/>
                <w:highlight w:val="none"/>
              </w:rPr>
              <w:t>专题培训</w:t>
            </w: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本科教育教学审核评估专题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二级学院治理专题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深化本科教育教学改革 全面提高人才自主培养质量专题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有组织科研专题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高层次人才培养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数字化治理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高校创新创业教育专题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办文办会办事专题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高校“四新”建设专题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校园安全专题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干部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心理健康专题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学科专业评建改工作指导专题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高校附属医院管理专题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公文写作系列直播专题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pct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348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部  门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pct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职  务</w:t>
            </w:r>
          </w:p>
        </w:tc>
        <w:tc>
          <w:tcPr>
            <w:tcW w:w="2348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pct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348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邮  箱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pct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8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部  门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pct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职  务</w:t>
            </w:r>
          </w:p>
        </w:tc>
        <w:tc>
          <w:tcPr>
            <w:tcW w:w="2348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pct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348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邮  箱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 xml:space="preserve">                                                 单位盖章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highlight w:val="none"/>
              </w:rPr>
              <w:t>汇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highlight w:val="none"/>
              </w:rPr>
              <w:t>款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highlight w:val="none"/>
              </w:rPr>
              <w:t>信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b/>
                <w:sz w:val="2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highlight w:val="none"/>
              </w:rPr>
              <w:t>息</w:t>
            </w:r>
          </w:p>
        </w:tc>
        <w:tc>
          <w:tcPr>
            <w:tcW w:w="2908" w:type="pct"/>
            <w:gridSpan w:val="3"/>
            <w:noWrap w:val="0"/>
            <w:vAlign w:val="center"/>
          </w:tcPr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</w:rPr>
            </w:pPr>
            <w:r>
              <w:rPr>
                <w:bCs/>
                <w:sz w:val="21"/>
                <w:szCs w:val="21"/>
                <w:highlight w:val="none"/>
              </w:rPr>
              <w:t>收款单位：国家教育行政学院</w:t>
            </w:r>
          </w:p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</w:rPr>
            </w:pPr>
            <w:r>
              <w:rPr>
                <w:bCs/>
                <w:sz w:val="21"/>
                <w:szCs w:val="21"/>
                <w:highlight w:val="none"/>
              </w:rPr>
              <w:t>地址电话：北京市大兴区清源北路8号010-69248888</w:t>
            </w:r>
          </w:p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</w:rPr>
            </w:pPr>
            <w:r>
              <w:rPr>
                <w:bCs/>
                <w:sz w:val="21"/>
                <w:szCs w:val="21"/>
                <w:highlight w:val="none"/>
              </w:rPr>
              <w:t>开户银行：工行北京体育场支行</w:t>
            </w:r>
          </w:p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</w:rPr>
            </w:pPr>
            <w:r>
              <w:rPr>
                <w:bCs/>
                <w:sz w:val="21"/>
                <w:szCs w:val="21"/>
                <w:highlight w:val="none"/>
              </w:rPr>
              <w:t>账号：0200053009014409667</w:t>
            </w:r>
          </w:p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</w:rPr>
            </w:pPr>
            <w:r>
              <w:rPr>
                <w:bCs/>
                <w:sz w:val="21"/>
                <w:szCs w:val="21"/>
                <w:highlight w:val="none"/>
              </w:rPr>
              <w:t>联行号：102100005307</w:t>
            </w:r>
          </w:p>
          <w:p>
            <w:pPr>
              <w:snapToGrid w:val="0"/>
              <w:textAlignment w:val="baseline"/>
              <w:rPr>
                <w:b/>
                <w:sz w:val="20"/>
                <w:highlight w:val="none"/>
              </w:rPr>
            </w:pPr>
            <w:r>
              <w:rPr>
                <w:b/>
                <w:sz w:val="21"/>
                <w:szCs w:val="21"/>
                <w:highlight w:val="none"/>
              </w:rPr>
              <w:t>请在汇款时说明：2024年高校干部分层分类培训</w:t>
            </w: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开</w:t>
            </w:r>
          </w:p>
          <w:p>
            <w:pPr>
              <w:snapToGrid w:val="0"/>
              <w:jc w:val="center"/>
              <w:textAlignment w:val="baseline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票</w:t>
            </w:r>
          </w:p>
          <w:p>
            <w:pPr>
              <w:snapToGrid w:val="0"/>
              <w:jc w:val="center"/>
              <w:textAlignment w:val="baseline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信</w:t>
            </w:r>
          </w:p>
          <w:p>
            <w:pPr>
              <w:snapToGrid w:val="0"/>
              <w:jc w:val="center"/>
              <w:textAlignment w:val="baseline"/>
              <w:rPr>
                <w:b/>
                <w:sz w:val="20"/>
                <w:highlight w:val="none"/>
              </w:rPr>
            </w:pPr>
            <w:r>
              <w:rPr>
                <w:b/>
                <w:sz w:val="24"/>
                <w:highlight w:val="none"/>
              </w:rPr>
              <w:t>息</w:t>
            </w:r>
          </w:p>
        </w:tc>
        <w:tc>
          <w:tcPr>
            <w:tcW w:w="1518" w:type="pct"/>
            <w:gridSpan w:val="3"/>
            <w:noWrap w:val="0"/>
            <w:vAlign w:val="center"/>
          </w:tcPr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  <w:u w:val="single"/>
              </w:rPr>
            </w:pPr>
            <w:r>
              <w:rPr>
                <w:bCs/>
                <w:sz w:val="21"/>
                <w:szCs w:val="21"/>
                <w:highlight w:val="none"/>
              </w:rPr>
              <w:t>发票抬头：</w:t>
            </w:r>
          </w:p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  <w:u w:val="single"/>
              </w:rPr>
            </w:pPr>
            <w:r>
              <w:rPr>
                <w:bCs/>
                <w:sz w:val="21"/>
                <w:szCs w:val="21"/>
                <w:highlight w:val="none"/>
              </w:rPr>
              <w:t>纳税人识别号：</w:t>
            </w:r>
          </w:p>
          <w:p>
            <w:pPr>
              <w:snapToGrid w:val="0"/>
              <w:textAlignment w:val="baseline"/>
              <w:rPr>
                <w:bCs/>
                <w:sz w:val="24"/>
                <w:highlight w:val="none"/>
              </w:rPr>
            </w:pPr>
            <w:r>
              <w:rPr>
                <w:bCs/>
                <w:sz w:val="21"/>
                <w:szCs w:val="21"/>
                <w:highlight w:val="none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1" w:leftChars="-191" w:firstLine="576" w:firstLineChars="240"/>
        <w:textAlignment w:val="baseline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说明：请参训单位认真填写此表，与国家教育行政学院联系，以便尽快安排培训。</w:t>
      </w:r>
    </w:p>
    <w:p>
      <w:bookmarkStart w:id="0" w:name="_GoBack"/>
      <w:bookmarkEnd w:id="0"/>
    </w:p>
    <w:sectPr>
      <w:pgSz w:w="11906" w:h="16838"/>
      <w:pgMar w:top="737" w:right="1800" w:bottom="907" w:left="1800" w:header="851" w:footer="1587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NzAzZTk3NzA5ZDZmMTBhYjhkNWM5YjYyOWRhYTUifQ=="/>
    <w:docVar w:name="KSO_WPS_MARK_KEY" w:val="70b81422-b19f-4e26-bbaa-32994480c73f"/>
  </w:docVars>
  <w:rsids>
    <w:rsidRoot w:val="521F6C9B"/>
    <w:rsid w:val="089D5A02"/>
    <w:rsid w:val="521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2024-07-31T02:40:00Z</dcterms:created>
  <dc:creator>孑然</dc:creator>
  <cp:lastModifiedBy>孑然</cp:lastModifiedBy>
  <dcterms:modified xsi:type="dcterms:W3CDTF">2024-07-31T02:40:48Z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A1630D4DEE31461EA90BDBBB6FC3E344_11</vt:lpwstr>
  </property>
</Properties>
</file>