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深入学习贯彻党的二十届三中全会精神 深刻理解新质生产力的科学内涵  畅通教育、科技、人才良性</w:t>
      </w:r>
    </w:p>
    <w:p w14:paraId="1914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循环 系列直播日程安排</w:t>
      </w:r>
    </w:p>
    <w:bookmarkEnd w:id="1"/>
    <w:tbl>
      <w:tblPr>
        <w:tblStyle w:val="4"/>
        <w:tblpPr w:leftFromText="180" w:rightFromText="180" w:vertAnchor="text" w:horzAnchor="margin" w:tblpXSpec="center" w:tblpY="291"/>
        <w:tblOverlap w:val="never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30"/>
        <w:gridCol w:w="4899"/>
      </w:tblGrid>
      <w:tr w14:paraId="33EF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tblHeader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F3D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bookmarkStart w:id="0" w:name="_Hlk97301885"/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时  间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3AC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</w:rPr>
              <w:t>课程内容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6FF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拟邀请专家</w:t>
            </w:r>
          </w:p>
        </w:tc>
      </w:tr>
      <w:tr w14:paraId="4E8B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B70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第一期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14DD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学习贯彻党的二十届三中全会精神  深入实施科教兴国战略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1B04">
            <w:pPr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 xml:space="preserve">马福云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中共中央</w:t>
            </w: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lang w:val="en-US" w:eastAsia="zh-CN"/>
              </w:rPr>
              <w:t>党校（国家行政学院）教授</w:t>
            </w:r>
          </w:p>
        </w:tc>
      </w:tr>
      <w:tr w14:paraId="1C51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ABF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第二期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2F29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深化对新质生产力核心要义、重大意义和基本要求的认识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542C">
            <w:pPr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  <w:t>邓纯东</w:t>
            </w: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b w:val="0"/>
                <w:bCs/>
                <w:sz w:val="24"/>
                <w:lang w:val="en-US" w:eastAsia="zh-CN"/>
              </w:rPr>
              <w:t>中国社会科学院大学马克思主义研究院原党委书记、院长</w:t>
            </w:r>
          </w:p>
        </w:tc>
      </w:tr>
      <w:tr w14:paraId="1C61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AF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第三期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406E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中央经济工作会议精神解读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0747">
            <w:pP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 xml:space="preserve">张占斌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中共中央</w:t>
            </w: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lang w:val="en-US" w:eastAsia="zh-CN"/>
              </w:rPr>
              <w:t>党校（国家行政学院）教授</w:t>
            </w:r>
          </w:p>
        </w:tc>
      </w:tr>
      <w:tr w14:paraId="3AC3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715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  <w:t>第四期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7F02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加强企业主导的产学研合作 发展新质生产力推动高质量发展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2E05">
            <w:pPr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 xml:space="preserve">雷朝滋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中国产学研合作促进会常务副会长</w:t>
            </w:r>
          </w:p>
        </w:tc>
      </w:tr>
      <w:tr w14:paraId="060D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34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第五期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9964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教育科技人才一体化推进 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4ABD">
            <w:pPr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 xml:space="preserve">卢建军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西安交通大学党委书记</w:t>
            </w:r>
          </w:p>
        </w:tc>
      </w:tr>
      <w:tr w14:paraId="1936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36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第六期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BE72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高校如何服务发展新质生产力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4584">
            <w:pPr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方守恩</w:t>
            </w: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同济大学党委书记</w:t>
            </w:r>
          </w:p>
        </w:tc>
      </w:tr>
      <w:bookmarkEnd w:id="0"/>
    </w:tbl>
    <w:p w14:paraId="06EA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楷体" w:hAnsi="楷体" w:eastAsia="楷体" w:cs="楷体"/>
          <w:sz w:val="24"/>
          <w:szCs w:val="24"/>
          <w14:ligatures w14:val="none"/>
        </w:rPr>
        <w:t>注：本日程为计划安排，最终课程安排以通知为准。</w:t>
      </w:r>
    </w:p>
    <w:p w14:paraId="0F99596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DFDA9">
    <w:pPr>
      <w:pStyle w:val="3"/>
      <w:rPr>
        <w14:ligatures w14:val="no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ZDc5ZWMzOGM4ZGUxNGFkYjFhYmExZGZlMWQ0ZGEifQ=="/>
  </w:docVars>
  <w:rsids>
    <w:rsidRoot w:val="00000000"/>
    <w:rsid w:val="19CF64A1"/>
    <w:rsid w:val="7DA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1453</Words>
  <Characters>1631</Characters>
  <Lines>0</Lines>
  <Paragraphs>0</Paragraphs>
  <TotalTime>7</TotalTime>
  <ScaleCrop>false</ScaleCrop>
  <LinksUpToDate>false</LinksUpToDate>
  <CharactersWithSpaces>1719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2024-07-30T09:46:00Z</dcterms:created>
  <dc:creator>grt</dc:creator>
  <cp:lastModifiedBy>一叶编舟</cp:lastModifiedBy>
  <dcterms:modified xsi:type="dcterms:W3CDTF">2024-09-18T05:57:55Z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E40B7591A7CC4A92A302C4B886A434A5_13</vt:lpwstr>
  </property>
</Properties>
</file>