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4AAA" w14:textId="77777777" w:rsidR="00144B85" w:rsidRDefault="00144B85" w:rsidP="00144B85">
      <w:pPr>
        <w:jc w:val="center"/>
        <w:rPr>
          <w:rFonts w:ascii="宋体" w:eastAsia="宋体" w:hAnsi="宋体" w:hint="eastAsia"/>
          <w:b/>
          <w:bCs/>
          <w:sz w:val="36"/>
          <w:szCs w:val="36"/>
        </w:rPr>
      </w:pPr>
    </w:p>
    <w:p w14:paraId="5F5AF7EB" w14:textId="77777777" w:rsidR="00144B85" w:rsidRDefault="00144B85" w:rsidP="00144B85">
      <w:pPr>
        <w:jc w:val="center"/>
        <w:rPr>
          <w:rFonts w:ascii="宋体" w:eastAsia="宋体" w:hAnsi="宋体" w:hint="eastAsia"/>
          <w:b/>
          <w:bCs/>
          <w:sz w:val="36"/>
          <w:szCs w:val="36"/>
        </w:rPr>
      </w:pPr>
    </w:p>
    <w:p w14:paraId="718F7A7B" w14:textId="77777777" w:rsidR="00144B85" w:rsidRDefault="00144B85" w:rsidP="00144B85">
      <w:pPr>
        <w:jc w:val="center"/>
        <w:rPr>
          <w:rFonts w:ascii="宋体" w:eastAsia="宋体" w:hAnsi="宋体" w:hint="eastAsia"/>
          <w:b/>
          <w:bCs/>
          <w:sz w:val="36"/>
          <w:szCs w:val="36"/>
        </w:rPr>
      </w:pPr>
    </w:p>
    <w:p w14:paraId="0D0F564C" w14:textId="01E6AD0A" w:rsidR="00A201D9" w:rsidRPr="00A201D9" w:rsidRDefault="00A201D9" w:rsidP="00A201D9">
      <w:pPr>
        <w:jc w:val="right"/>
        <w:rPr>
          <w:rFonts w:ascii="仿宋" w:eastAsia="仿宋" w:hAnsi="仿宋" w:hint="eastAsia"/>
          <w:sz w:val="32"/>
          <w:szCs w:val="32"/>
        </w:rPr>
      </w:pPr>
      <w:r w:rsidRPr="00A201D9">
        <w:rPr>
          <w:rFonts w:ascii="仿宋" w:eastAsia="仿宋" w:hAnsi="仿宋" w:hint="eastAsia"/>
          <w:sz w:val="32"/>
          <w:szCs w:val="32"/>
        </w:rPr>
        <w:t>中成协</w:t>
      </w:r>
      <w:r w:rsidR="00BE3DE3">
        <w:rPr>
          <w:rFonts w:ascii="仿宋" w:eastAsia="仿宋" w:hAnsi="仿宋" w:hint="eastAsia"/>
          <w:sz w:val="32"/>
          <w:szCs w:val="32"/>
        </w:rPr>
        <w:t>培</w:t>
      </w:r>
      <w:r w:rsidRPr="00A201D9">
        <w:rPr>
          <w:rFonts w:ascii="仿宋" w:eastAsia="仿宋" w:hAnsi="仿宋" w:hint="eastAsia"/>
          <w:sz w:val="32"/>
          <w:szCs w:val="32"/>
        </w:rPr>
        <w:t>〔2024〕</w:t>
      </w:r>
      <w:r w:rsidR="00BE3DE3">
        <w:rPr>
          <w:rFonts w:ascii="仿宋" w:eastAsia="仿宋" w:hAnsi="仿宋" w:hint="eastAsia"/>
          <w:sz w:val="32"/>
          <w:szCs w:val="32"/>
        </w:rPr>
        <w:t>38</w:t>
      </w:r>
      <w:r w:rsidRPr="00A201D9">
        <w:rPr>
          <w:rFonts w:ascii="仿宋" w:eastAsia="仿宋" w:hAnsi="仿宋" w:hint="eastAsia"/>
          <w:sz w:val="32"/>
          <w:szCs w:val="32"/>
        </w:rPr>
        <w:t>号</w:t>
      </w:r>
    </w:p>
    <w:p w14:paraId="6E8BA458" w14:textId="6EC2D9C4" w:rsidR="00CE61E1" w:rsidRPr="00144B85" w:rsidRDefault="00816394" w:rsidP="00144B85">
      <w:pPr>
        <w:jc w:val="center"/>
        <w:rPr>
          <w:rFonts w:ascii="宋体" w:eastAsia="宋体" w:hAnsi="宋体" w:hint="eastAsia"/>
          <w:b/>
          <w:bCs/>
          <w:sz w:val="36"/>
          <w:szCs w:val="36"/>
        </w:rPr>
      </w:pPr>
      <w:r w:rsidRPr="00144B85">
        <w:rPr>
          <w:rFonts w:ascii="宋体" w:eastAsia="宋体" w:hAnsi="宋体" w:hint="eastAsia"/>
          <w:b/>
          <w:bCs/>
          <w:sz w:val="36"/>
          <w:szCs w:val="36"/>
        </w:rPr>
        <w:t>关于</w:t>
      </w:r>
      <w:r w:rsidR="00465765">
        <w:rPr>
          <w:rFonts w:ascii="宋体" w:eastAsia="宋体" w:hAnsi="宋体" w:hint="eastAsia"/>
          <w:b/>
          <w:bCs/>
          <w:sz w:val="36"/>
          <w:szCs w:val="36"/>
        </w:rPr>
        <w:t>举办</w:t>
      </w:r>
      <w:r w:rsidRPr="00144B85">
        <w:rPr>
          <w:rFonts w:ascii="宋体" w:eastAsia="宋体" w:hAnsi="宋体" w:hint="eastAsia"/>
          <w:b/>
          <w:bCs/>
          <w:sz w:val="36"/>
          <w:szCs w:val="36"/>
        </w:rPr>
        <w:t>乡村振兴可持续发展人才培训的</w:t>
      </w:r>
      <w:r w:rsidR="00A201D9">
        <w:rPr>
          <w:rFonts w:ascii="宋体" w:eastAsia="宋体" w:hAnsi="宋体" w:hint="eastAsia"/>
          <w:b/>
          <w:bCs/>
          <w:sz w:val="36"/>
          <w:szCs w:val="36"/>
        </w:rPr>
        <w:t>通知</w:t>
      </w:r>
    </w:p>
    <w:p w14:paraId="64195EE4" w14:textId="77777777" w:rsidR="00816394" w:rsidRDefault="00816394" w:rsidP="00816394">
      <w:pPr>
        <w:rPr>
          <w:rFonts w:ascii="仿宋" w:eastAsia="仿宋" w:hAnsi="仿宋" w:hint="eastAsia"/>
          <w:sz w:val="32"/>
          <w:szCs w:val="32"/>
        </w:rPr>
      </w:pPr>
    </w:p>
    <w:p w14:paraId="6C8DB7FC" w14:textId="442922DF" w:rsidR="00816394" w:rsidRDefault="00A201D9" w:rsidP="00816394">
      <w:pPr>
        <w:rPr>
          <w:rFonts w:ascii="仿宋" w:eastAsia="仿宋" w:hAnsi="仿宋" w:hint="eastAsia"/>
          <w:sz w:val="32"/>
          <w:szCs w:val="32"/>
        </w:rPr>
      </w:pPr>
      <w:r>
        <w:rPr>
          <w:rFonts w:ascii="仿宋" w:eastAsia="仿宋" w:hAnsi="仿宋" w:hint="eastAsia"/>
          <w:sz w:val="32"/>
          <w:szCs w:val="32"/>
        </w:rPr>
        <w:t>各</w:t>
      </w:r>
      <w:r w:rsidRPr="00A201D9">
        <w:rPr>
          <w:rFonts w:ascii="仿宋" w:eastAsia="仿宋" w:hAnsi="仿宋" w:hint="eastAsia"/>
          <w:sz w:val="32"/>
          <w:szCs w:val="32"/>
        </w:rPr>
        <w:t>相关单位：</w:t>
      </w:r>
      <w:r>
        <w:rPr>
          <w:rFonts w:ascii="仿宋" w:eastAsia="仿宋" w:hAnsi="仿宋" w:hint="eastAsia"/>
          <w:sz w:val="32"/>
          <w:szCs w:val="32"/>
        </w:rPr>
        <w:t xml:space="preserve"> </w:t>
      </w:r>
    </w:p>
    <w:p w14:paraId="2D227D6E" w14:textId="40C4489D" w:rsidR="00273261" w:rsidRPr="00687B04" w:rsidRDefault="00144B85" w:rsidP="00687B04">
      <w:pPr>
        <w:ind w:firstLine="648"/>
        <w:rPr>
          <w:rFonts w:ascii="仿宋" w:eastAsia="仿宋" w:hAnsi="仿宋" w:hint="eastAsia"/>
          <w:sz w:val="32"/>
          <w:szCs w:val="32"/>
        </w:rPr>
      </w:pPr>
      <w:r>
        <w:rPr>
          <w:rFonts w:ascii="仿宋" w:eastAsia="仿宋" w:hAnsi="仿宋" w:hint="eastAsia"/>
          <w:sz w:val="32"/>
          <w:szCs w:val="32"/>
        </w:rPr>
        <w:t>为</w:t>
      </w:r>
      <w:r w:rsidR="00816394" w:rsidRPr="00816394">
        <w:rPr>
          <w:rFonts w:ascii="仿宋" w:eastAsia="仿宋" w:hAnsi="仿宋" w:hint="eastAsia"/>
          <w:sz w:val="32"/>
          <w:szCs w:val="32"/>
        </w:rPr>
        <w:t>深入贯彻党的二十大</w:t>
      </w:r>
      <w:r w:rsidR="0017273D">
        <w:rPr>
          <w:rFonts w:ascii="仿宋" w:eastAsia="仿宋" w:hAnsi="仿宋" w:hint="eastAsia"/>
          <w:sz w:val="32"/>
          <w:szCs w:val="32"/>
        </w:rPr>
        <w:t>和二十届二中、三中全会</w:t>
      </w:r>
      <w:r w:rsidR="00816394" w:rsidRPr="00816394">
        <w:rPr>
          <w:rFonts w:ascii="仿宋" w:eastAsia="仿宋" w:hAnsi="仿宋" w:hint="eastAsia"/>
          <w:sz w:val="32"/>
          <w:szCs w:val="32"/>
        </w:rPr>
        <w:t>精神</w:t>
      </w:r>
      <w:r w:rsidR="0017273D">
        <w:rPr>
          <w:rFonts w:ascii="仿宋" w:eastAsia="仿宋" w:hAnsi="仿宋" w:hint="eastAsia"/>
          <w:sz w:val="32"/>
          <w:szCs w:val="32"/>
        </w:rPr>
        <w:t>，学习领会</w:t>
      </w:r>
      <w:r w:rsidR="00465765">
        <w:rPr>
          <w:rFonts w:ascii="仿宋" w:eastAsia="仿宋" w:hAnsi="仿宋" w:hint="eastAsia"/>
          <w:sz w:val="32"/>
          <w:szCs w:val="32"/>
        </w:rPr>
        <w:t>全国教育大会精神和</w:t>
      </w:r>
      <w:r w:rsidR="00816394" w:rsidRPr="00816394">
        <w:rPr>
          <w:rFonts w:ascii="仿宋" w:eastAsia="仿宋" w:hAnsi="仿宋" w:hint="eastAsia"/>
          <w:sz w:val="32"/>
          <w:szCs w:val="32"/>
        </w:rPr>
        <w:t>习近平总书记关于乡村振兴</w:t>
      </w:r>
      <w:r w:rsidR="00465765">
        <w:rPr>
          <w:rFonts w:ascii="仿宋" w:eastAsia="仿宋" w:hAnsi="仿宋" w:hint="eastAsia"/>
          <w:sz w:val="32"/>
          <w:szCs w:val="32"/>
        </w:rPr>
        <w:t>与</w:t>
      </w:r>
      <w:r w:rsidR="00816394" w:rsidRPr="00816394">
        <w:rPr>
          <w:rFonts w:ascii="仿宋" w:eastAsia="仿宋" w:hAnsi="仿宋" w:hint="eastAsia"/>
          <w:sz w:val="32"/>
          <w:szCs w:val="32"/>
        </w:rPr>
        <w:t>学习型社会建设的重要指示，实施好教育部学习型社会建设重点任务，</w:t>
      </w:r>
      <w:r w:rsidR="00465765">
        <w:rPr>
          <w:rFonts w:ascii="仿宋" w:eastAsia="仿宋" w:hAnsi="仿宋" w:hint="eastAsia"/>
          <w:sz w:val="32"/>
          <w:szCs w:val="32"/>
        </w:rPr>
        <w:t>支持乡村振兴可持续发展行动培养农村成人教育管理和师资力量</w:t>
      </w:r>
      <w:r w:rsidR="00836E52">
        <w:rPr>
          <w:rFonts w:ascii="仿宋" w:eastAsia="仿宋" w:hAnsi="仿宋" w:hint="eastAsia"/>
          <w:sz w:val="32"/>
          <w:szCs w:val="32"/>
        </w:rPr>
        <w:t>，</w:t>
      </w:r>
      <w:r w:rsidR="00687B04">
        <w:rPr>
          <w:rFonts w:ascii="仿宋" w:eastAsia="仿宋" w:hAnsi="仿宋" w:hint="eastAsia"/>
          <w:sz w:val="32"/>
          <w:szCs w:val="32"/>
        </w:rPr>
        <w:t>兹</w:t>
      </w:r>
      <w:r w:rsidR="00687B04">
        <w:rPr>
          <w:rFonts w:ascii="仿宋" w:eastAsia="仿宋" w:hAnsi="仿宋" w:cs="仿宋" w:hint="eastAsia"/>
          <w:sz w:val="32"/>
          <w:szCs w:val="32"/>
        </w:rPr>
        <w:t>定</w:t>
      </w:r>
      <w:r w:rsidR="00816394">
        <w:rPr>
          <w:rFonts w:ascii="仿宋" w:eastAsia="仿宋" w:hAnsi="仿宋" w:cs="仿宋" w:hint="eastAsia"/>
          <w:sz w:val="32"/>
          <w:szCs w:val="32"/>
        </w:rPr>
        <w:t>于2024年10月14日至10月1</w:t>
      </w:r>
      <w:r w:rsidR="00465765">
        <w:rPr>
          <w:rFonts w:ascii="仿宋" w:eastAsia="仿宋" w:hAnsi="仿宋" w:cs="仿宋" w:hint="eastAsia"/>
          <w:sz w:val="32"/>
          <w:szCs w:val="32"/>
        </w:rPr>
        <w:t>8</w:t>
      </w:r>
      <w:r w:rsidR="00816394">
        <w:rPr>
          <w:rFonts w:ascii="仿宋" w:eastAsia="仿宋" w:hAnsi="仿宋" w:cs="仿宋" w:hint="eastAsia"/>
          <w:sz w:val="32"/>
          <w:szCs w:val="32"/>
        </w:rPr>
        <w:t>日在湖北省武汉市举办</w:t>
      </w:r>
      <w:bookmarkStart w:id="0" w:name="_Hlk175126008"/>
      <w:r w:rsidR="00816394" w:rsidRPr="00816394">
        <w:rPr>
          <w:rFonts w:ascii="仿宋" w:eastAsia="仿宋" w:hAnsi="仿宋" w:hint="eastAsia"/>
          <w:sz w:val="32"/>
          <w:szCs w:val="32"/>
        </w:rPr>
        <w:t>乡村振兴可持续发展人才培训</w:t>
      </w:r>
      <w:bookmarkEnd w:id="0"/>
      <w:r w:rsidR="00465765">
        <w:rPr>
          <w:rFonts w:ascii="仿宋" w:eastAsia="仿宋" w:hAnsi="仿宋" w:hint="eastAsia"/>
          <w:sz w:val="32"/>
          <w:szCs w:val="32"/>
        </w:rPr>
        <w:t>，</w:t>
      </w:r>
      <w:r w:rsidR="00687B04">
        <w:rPr>
          <w:rFonts w:ascii="仿宋" w:eastAsia="仿宋" w:hAnsi="仿宋" w:hint="eastAsia"/>
          <w:sz w:val="32"/>
          <w:szCs w:val="32"/>
        </w:rPr>
        <w:t>具体通知如下。</w:t>
      </w:r>
    </w:p>
    <w:p w14:paraId="1F32BB95" w14:textId="77777777" w:rsidR="00273261" w:rsidRPr="00687B04" w:rsidRDefault="00273261" w:rsidP="00273261">
      <w:pPr>
        <w:pStyle w:val="a9"/>
        <w:numPr>
          <w:ilvl w:val="0"/>
          <w:numId w:val="1"/>
        </w:numPr>
        <w:ind w:firstLineChars="0"/>
        <w:rPr>
          <w:rFonts w:ascii="黑体" w:eastAsia="黑体" w:hAnsi="黑体" w:hint="eastAsia"/>
          <w:sz w:val="32"/>
          <w:szCs w:val="32"/>
        </w:rPr>
      </w:pPr>
      <w:r w:rsidRPr="00687B04">
        <w:rPr>
          <w:rFonts w:ascii="黑体" w:eastAsia="黑体" w:hAnsi="黑体" w:hint="eastAsia"/>
          <w:sz w:val="32"/>
          <w:szCs w:val="32"/>
        </w:rPr>
        <w:t>举办宗旨</w:t>
      </w:r>
    </w:p>
    <w:p w14:paraId="7852F5B4" w14:textId="0121CF9E" w:rsidR="00273261" w:rsidRPr="00687B04" w:rsidRDefault="00273261" w:rsidP="00273261">
      <w:pPr>
        <w:ind w:firstLineChars="200" w:firstLine="640"/>
        <w:rPr>
          <w:rFonts w:ascii="仿宋" w:eastAsia="仿宋" w:hAnsi="仿宋" w:cs="仿宋" w:hint="eastAsia"/>
          <w:sz w:val="32"/>
          <w:szCs w:val="32"/>
        </w:rPr>
      </w:pPr>
      <w:r w:rsidRPr="00687B04">
        <w:rPr>
          <w:rFonts w:ascii="仿宋" w:eastAsia="仿宋" w:hAnsi="仿宋" w:hint="eastAsia"/>
          <w:sz w:val="32"/>
          <w:szCs w:val="32"/>
        </w:rPr>
        <w:t>深入贯彻</w:t>
      </w:r>
      <w:r w:rsidR="00F26A73" w:rsidRPr="00816394">
        <w:rPr>
          <w:rFonts w:ascii="仿宋" w:eastAsia="仿宋" w:hAnsi="仿宋" w:hint="eastAsia"/>
          <w:sz w:val="32"/>
          <w:szCs w:val="32"/>
        </w:rPr>
        <w:t>党的二十大</w:t>
      </w:r>
      <w:r w:rsidR="00F26A73">
        <w:rPr>
          <w:rFonts w:ascii="仿宋" w:eastAsia="仿宋" w:hAnsi="仿宋" w:hint="eastAsia"/>
          <w:sz w:val="32"/>
          <w:szCs w:val="32"/>
        </w:rPr>
        <w:t>和二十届二中、三中全会</w:t>
      </w:r>
      <w:r w:rsidR="00F26A73" w:rsidRPr="00816394">
        <w:rPr>
          <w:rFonts w:ascii="仿宋" w:eastAsia="仿宋" w:hAnsi="仿宋" w:hint="eastAsia"/>
          <w:sz w:val="32"/>
          <w:szCs w:val="32"/>
        </w:rPr>
        <w:t>精神</w:t>
      </w:r>
      <w:r w:rsidR="00F26A73">
        <w:rPr>
          <w:rFonts w:ascii="仿宋" w:eastAsia="仿宋" w:hAnsi="仿宋" w:hint="eastAsia"/>
          <w:sz w:val="32"/>
          <w:szCs w:val="32"/>
        </w:rPr>
        <w:t>，学习领会全国教育大会精神和</w:t>
      </w:r>
      <w:r w:rsidR="00F26A73" w:rsidRPr="00816394">
        <w:rPr>
          <w:rFonts w:ascii="仿宋" w:eastAsia="仿宋" w:hAnsi="仿宋" w:hint="eastAsia"/>
          <w:sz w:val="32"/>
          <w:szCs w:val="32"/>
        </w:rPr>
        <w:t>习近平总书记关于乡村振兴</w:t>
      </w:r>
      <w:r w:rsidR="00F26A73">
        <w:rPr>
          <w:rFonts w:ascii="仿宋" w:eastAsia="仿宋" w:hAnsi="仿宋" w:hint="eastAsia"/>
          <w:sz w:val="32"/>
          <w:szCs w:val="32"/>
        </w:rPr>
        <w:t>与</w:t>
      </w:r>
      <w:r w:rsidR="00F26A73" w:rsidRPr="00816394">
        <w:rPr>
          <w:rFonts w:ascii="仿宋" w:eastAsia="仿宋" w:hAnsi="仿宋" w:hint="eastAsia"/>
          <w:sz w:val="32"/>
          <w:szCs w:val="32"/>
        </w:rPr>
        <w:t>学习型社会建设的重要指示</w:t>
      </w:r>
      <w:r w:rsidRPr="00687B04">
        <w:rPr>
          <w:rFonts w:ascii="仿宋" w:eastAsia="仿宋" w:hAnsi="仿宋" w:hint="eastAsia"/>
          <w:sz w:val="32"/>
          <w:szCs w:val="32"/>
        </w:rPr>
        <w:t>，实施好教育部学习型社会建设重点任务，</w:t>
      </w:r>
      <w:r w:rsidRPr="00687B04">
        <w:rPr>
          <w:rFonts w:ascii="仿宋" w:eastAsia="仿宋" w:hAnsi="仿宋" w:cs="仿宋" w:hint="eastAsia"/>
          <w:sz w:val="32"/>
          <w:szCs w:val="32"/>
        </w:rPr>
        <w:t>深刻认识农村职业教育和成人教育对于可持续发展人才培养的重要意义，总结经验，宣传典型，创新做法，推动形成职业教育和成人教育助力乡村振兴可持续发展人才培养的良好社会氛围。</w:t>
      </w:r>
    </w:p>
    <w:p w14:paraId="21A8EB89" w14:textId="77777777" w:rsidR="00273261" w:rsidRPr="00687B04" w:rsidRDefault="00273261" w:rsidP="00273261">
      <w:pPr>
        <w:pStyle w:val="a9"/>
        <w:numPr>
          <w:ilvl w:val="0"/>
          <w:numId w:val="1"/>
        </w:numPr>
        <w:ind w:firstLineChars="0"/>
        <w:rPr>
          <w:rFonts w:ascii="黑体" w:eastAsia="黑体" w:hAnsi="黑体" w:cs="仿宋" w:hint="eastAsia"/>
          <w:sz w:val="32"/>
          <w:szCs w:val="32"/>
        </w:rPr>
      </w:pPr>
      <w:r w:rsidRPr="00687B04">
        <w:rPr>
          <w:rFonts w:ascii="黑体" w:eastAsia="黑体" w:hAnsi="黑体" w:cs="仿宋" w:hint="eastAsia"/>
          <w:sz w:val="32"/>
          <w:szCs w:val="32"/>
        </w:rPr>
        <w:lastRenderedPageBreak/>
        <w:t>组织机构</w:t>
      </w:r>
    </w:p>
    <w:p w14:paraId="732ABB97" w14:textId="77777777" w:rsidR="00273261" w:rsidRPr="00687B04" w:rsidRDefault="00273261" w:rsidP="00273261">
      <w:pPr>
        <w:ind w:firstLineChars="200" w:firstLine="640"/>
        <w:rPr>
          <w:rFonts w:ascii="仿宋" w:eastAsia="仿宋" w:hAnsi="仿宋" w:hint="eastAsia"/>
          <w:sz w:val="32"/>
          <w:szCs w:val="32"/>
        </w:rPr>
      </w:pPr>
      <w:r w:rsidRPr="00687B04">
        <w:rPr>
          <w:rFonts w:ascii="仿宋" w:eastAsia="仿宋" w:hAnsi="仿宋" w:hint="eastAsia"/>
          <w:sz w:val="32"/>
          <w:szCs w:val="32"/>
        </w:rPr>
        <w:t>主办单位：中国成人教育协会</w:t>
      </w:r>
    </w:p>
    <w:p w14:paraId="496B9407" w14:textId="77777777" w:rsidR="00273261" w:rsidRPr="00687B04" w:rsidRDefault="00273261" w:rsidP="00273261">
      <w:pPr>
        <w:ind w:firstLineChars="200" w:firstLine="640"/>
        <w:rPr>
          <w:rFonts w:ascii="仿宋" w:eastAsia="仿宋" w:hAnsi="仿宋" w:hint="eastAsia"/>
          <w:sz w:val="32"/>
          <w:szCs w:val="32"/>
        </w:rPr>
      </w:pPr>
      <w:r w:rsidRPr="00687B04">
        <w:rPr>
          <w:rFonts w:ascii="仿宋" w:eastAsia="仿宋" w:hAnsi="仿宋" w:hint="eastAsia"/>
          <w:sz w:val="32"/>
          <w:szCs w:val="32"/>
        </w:rPr>
        <w:t>协办单位：</w:t>
      </w:r>
      <w:r w:rsidRPr="00687B04">
        <w:rPr>
          <w:rFonts w:ascii="仿宋" w:eastAsia="仿宋" w:hAnsi="仿宋" w:cs="Arial"/>
          <w:sz w:val="32"/>
          <w:szCs w:val="32"/>
          <w:shd w:val="clear" w:color="auto" w:fill="FFFFFF"/>
        </w:rPr>
        <w:t>中国</w:t>
      </w:r>
      <w:r w:rsidRPr="00687B04">
        <w:rPr>
          <w:rStyle w:val="aa"/>
          <w:rFonts w:ascii="仿宋" w:eastAsia="仿宋" w:hAnsi="仿宋" w:cs="Arial"/>
          <w:i w:val="0"/>
          <w:iCs w:val="0"/>
          <w:sz w:val="32"/>
          <w:szCs w:val="32"/>
          <w:shd w:val="clear" w:color="auto" w:fill="FFFFFF"/>
        </w:rPr>
        <w:t>滋根</w:t>
      </w:r>
      <w:r w:rsidRPr="00687B04">
        <w:rPr>
          <w:rFonts w:ascii="仿宋" w:eastAsia="仿宋" w:hAnsi="仿宋" w:cs="Arial"/>
          <w:sz w:val="32"/>
          <w:szCs w:val="32"/>
          <w:shd w:val="clear" w:color="auto" w:fill="FFFFFF"/>
        </w:rPr>
        <w:t>乡村教育与发展促进会</w:t>
      </w:r>
    </w:p>
    <w:p w14:paraId="7F68A7DA" w14:textId="36E372E0" w:rsidR="00273261" w:rsidRPr="00687B04" w:rsidRDefault="00273261" w:rsidP="008400A0">
      <w:pPr>
        <w:rPr>
          <w:rFonts w:ascii="仿宋" w:eastAsia="仿宋" w:hAnsi="仿宋" w:hint="eastAsia"/>
          <w:sz w:val="32"/>
          <w:szCs w:val="32"/>
          <w:shd w:val="clear" w:color="auto" w:fill="FFFFFF"/>
        </w:rPr>
      </w:pPr>
      <w:r w:rsidRPr="00687B04">
        <w:rPr>
          <w:rFonts w:ascii="仿宋" w:eastAsia="仿宋" w:hAnsi="仿宋" w:hint="eastAsia"/>
          <w:sz w:val="32"/>
          <w:szCs w:val="32"/>
          <w:shd w:val="clear" w:color="auto" w:fill="FFFFFF"/>
        </w:rPr>
        <w:t xml:space="preserve">         </w:t>
      </w:r>
      <w:r w:rsidR="008400A0">
        <w:rPr>
          <w:rFonts w:ascii="仿宋" w:eastAsia="仿宋" w:hAnsi="仿宋" w:hint="eastAsia"/>
          <w:sz w:val="32"/>
          <w:szCs w:val="32"/>
          <w:shd w:val="clear" w:color="auto" w:fill="FFFFFF"/>
        </w:rPr>
        <w:t xml:space="preserve">     </w:t>
      </w:r>
      <w:r w:rsidRPr="00687B04">
        <w:rPr>
          <w:rFonts w:ascii="仿宋" w:eastAsia="仿宋" w:hAnsi="仿宋" w:hint="eastAsia"/>
          <w:sz w:val="32"/>
          <w:szCs w:val="32"/>
          <w:shd w:val="clear" w:color="auto" w:fill="FFFFFF"/>
        </w:rPr>
        <w:t>武汉市职业教育与成人教育协会</w:t>
      </w:r>
    </w:p>
    <w:p w14:paraId="6CFC5EA3" w14:textId="77777777" w:rsidR="00273261" w:rsidRPr="00687B04" w:rsidRDefault="00273261" w:rsidP="00273261">
      <w:pPr>
        <w:pStyle w:val="a9"/>
        <w:numPr>
          <w:ilvl w:val="0"/>
          <w:numId w:val="1"/>
        </w:numPr>
        <w:ind w:firstLineChars="0"/>
        <w:rPr>
          <w:rFonts w:ascii="黑体" w:eastAsia="黑体" w:hAnsi="黑体" w:hint="eastAsia"/>
          <w:sz w:val="32"/>
          <w:szCs w:val="32"/>
          <w:shd w:val="clear" w:color="auto" w:fill="FFFFFF"/>
        </w:rPr>
      </w:pPr>
      <w:r w:rsidRPr="00687B04">
        <w:rPr>
          <w:rFonts w:ascii="黑体" w:eastAsia="黑体" w:hAnsi="黑体" w:hint="eastAsia"/>
          <w:sz w:val="32"/>
          <w:szCs w:val="32"/>
          <w:shd w:val="clear" w:color="auto" w:fill="FFFFFF"/>
        </w:rPr>
        <w:t>时间地点</w:t>
      </w:r>
    </w:p>
    <w:p w14:paraId="28C78A94" w14:textId="0C7166D4" w:rsidR="00273261" w:rsidRPr="00687B04" w:rsidRDefault="00273261" w:rsidP="00273261">
      <w:pPr>
        <w:ind w:firstLine="564"/>
        <w:rPr>
          <w:rFonts w:ascii="仿宋" w:eastAsia="仿宋" w:hAnsi="仿宋" w:hint="eastAsia"/>
          <w:sz w:val="32"/>
          <w:szCs w:val="32"/>
        </w:rPr>
      </w:pPr>
      <w:r w:rsidRPr="00687B04">
        <w:rPr>
          <w:rFonts w:ascii="仿宋" w:eastAsia="仿宋" w:hAnsi="仿宋" w:hint="eastAsia"/>
          <w:sz w:val="32"/>
          <w:szCs w:val="32"/>
        </w:rPr>
        <w:t>时间：2024年10月14日至10月1</w:t>
      </w:r>
      <w:r w:rsidR="00465765">
        <w:rPr>
          <w:rFonts w:ascii="仿宋" w:eastAsia="仿宋" w:hAnsi="仿宋" w:hint="eastAsia"/>
          <w:sz w:val="32"/>
          <w:szCs w:val="32"/>
        </w:rPr>
        <w:t>8</w:t>
      </w:r>
      <w:r w:rsidRPr="00687B04">
        <w:rPr>
          <w:rFonts w:ascii="仿宋" w:eastAsia="仿宋" w:hAnsi="仿宋" w:hint="eastAsia"/>
          <w:sz w:val="32"/>
          <w:szCs w:val="32"/>
        </w:rPr>
        <w:t>日，14日报到，15日至1</w:t>
      </w:r>
      <w:r w:rsidR="00465765">
        <w:rPr>
          <w:rFonts w:ascii="仿宋" w:eastAsia="仿宋" w:hAnsi="仿宋" w:hint="eastAsia"/>
          <w:sz w:val="32"/>
          <w:szCs w:val="32"/>
        </w:rPr>
        <w:t>7</w:t>
      </w:r>
      <w:r w:rsidRPr="00687B04">
        <w:rPr>
          <w:rFonts w:ascii="仿宋" w:eastAsia="仿宋" w:hAnsi="仿宋" w:hint="eastAsia"/>
          <w:sz w:val="32"/>
          <w:szCs w:val="32"/>
        </w:rPr>
        <w:t>日</w:t>
      </w:r>
      <w:r w:rsidR="00465765">
        <w:rPr>
          <w:rFonts w:ascii="仿宋" w:eastAsia="仿宋" w:hAnsi="仿宋" w:hint="eastAsia"/>
          <w:sz w:val="32"/>
          <w:szCs w:val="32"/>
        </w:rPr>
        <w:t>培训</w:t>
      </w:r>
      <w:r w:rsidRPr="00687B04">
        <w:rPr>
          <w:rFonts w:ascii="仿宋" w:eastAsia="仿宋" w:hAnsi="仿宋" w:hint="eastAsia"/>
          <w:sz w:val="32"/>
          <w:szCs w:val="32"/>
        </w:rPr>
        <w:t>，1</w:t>
      </w:r>
      <w:r w:rsidR="00465765">
        <w:rPr>
          <w:rFonts w:ascii="仿宋" w:eastAsia="仿宋" w:hAnsi="仿宋" w:hint="eastAsia"/>
          <w:sz w:val="32"/>
          <w:szCs w:val="32"/>
        </w:rPr>
        <w:t>8</w:t>
      </w:r>
      <w:r w:rsidRPr="00687B04">
        <w:rPr>
          <w:rFonts w:ascii="仿宋" w:eastAsia="仿宋" w:hAnsi="仿宋" w:hint="eastAsia"/>
          <w:sz w:val="32"/>
          <w:szCs w:val="32"/>
        </w:rPr>
        <w:t>日离会。</w:t>
      </w:r>
    </w:p>
    <w:p w14:paraId="0A1C10E2" w14:textId="0EAD6342" w:rsidR="00273261" w:rsidRPr="00687B04" w:rsidRDefault="00273261" w:rsidP="00273261">
      <w:pPr>
        <w:ind w:firstLine="564"/>
        <w:rPr>
          <w:rFonts w:ascii="仿宋" w:eastAsia="仿宋" w:hAnsi="仿宋" w:hint="eastAsia"/>
          <w:sz w:val="32"/>
          <w:szCs w:val="32"/>
        </w:rPr>
      </w:pPr>
      <w:r w:rsidRPr="00687B04">
        <w:rPr>
          <w:rFonts w:ascii="仿宋" w:eastAsia="仿宋" w:hAnsi="仿宋" w:hint="eastAsia"/>
          <w:sz w:val="32"/>
          <w:szCs w:val="32"/>
        </w:rPr>
        <w:t>地点：</w:t>
      </w:r>
      <w:r w:rsidR="00687B04">
        <w:rPr>
          <w:rFonts w:ascii="仿宋" w:eastAsia="仿宋" w:hAnsi="仿宋" w:hint="eastAsia"/>
          <w:sz w:val="32"/>
          <w:szCs w:val="32"/>
        </w:rPr>
        <w:t>武汉五月花大酒店（湖北省武汉市</w:t>
      </w:r>
      <w:r w:rsidR="00687B04" w:rsidRPr="00687B04">
        <w:rPr>
          <w:rFonts w:ascii="仿宋" w:eastAsia="仿宋" w:hAnsi="仿宋"/>
          <w:sz w:val="32"/>
          <w:szCs w:val="32"/>
        </w:rPr>
        <w:t>武珞路385号</w:t>
      </w:r>
      <w:r w:rsidR="00687B04">
        <w:rPr>
          <w:rFonts w:ascii="仿宋" w:eastAsia="仿宋" w:hAnsi="仿宋" w:hint="eastAsia"/>
          <w:sz w:val="32"/>
          <w:szCs w:val="32"/>
        </w:rPr>
        <w:t>）</w:t>
      </w:r>
    </w:p>
    <w:p w14:paraId="71C05BA8" w14:textId="77777777" w:rsidR="00273261" w:rsidRPr="00687B04" w:rsidRDefault="00273261" w:rsidP="00273261">
      <w:pPr>
        <w:pStyle w:val="a9"/>
        <w:numPr>
          <w:ilvl w:val="0"/>
          <w:numId w:val="1"/>
        </w:numPr>
        <w:ind w:firstLineChars="0"/>
        <w:rPr>
          <w:rFonts w:ascii="黑体" w:eastAsia="黑体" w:hAnsi="黑体" w:hint="eastAsia"/>
          <w:sz w:val="32"/>
          <w:szCs w:val="32"/>
        </w:rPr>
      </w:pPr>
      <w:r w:rsidRPr="00687B04">
        <w:rPr>
          <w:rFonts w:ascii="黑体" w:eastAsia="黑体" w:hAnsi="黑体" w:hint="eastAsia"/>
          <w:sz w:val="32"/>
          <w:szCs w:val="32"/>
        </w:rPr>
        <w:t>日程安排</w:t>
      </w:r>
    </w:p>
    <w:tbl>
      <w:tblPr>
        <w:tblStyle w:val="ab"/>
        <w:tblW w:w="0" w:type="auto"/>
        <w:tblLook w:val="04A0" w:firstRow="1" w:lastRow="0" w:firstColumn="1" w:lastColumn="0" w:noHBand="0" w:noVBand="1"/>
      </w:tblPr>
      <w:tblGrid>
        <w:gridCol w:w="988"/>
        <w:gridCol w:w="992"/>
        <w:gridCol w:w="6316"/>
      </w:tblGrid>
      <w:tr w:rsidR="00273261" w:rsidRPr="00687B04" w14:paraId="24CD5823" w14:textId="77777777" w:rsidTr="00687B04">
        <w:trPr>
          <w:trHeight w:val="680"/>
        </w:trPr>
        <w:tc>
          <w:tcPr>
            <w:tcW w:w="988" w:type="dxa"/>
            <w:vAlign w:val="center"/>
          </w:tcPr>
          <w:p w14:paraId="7B8926A7" w14:textId="77777777" w:rsidR="00273261" w:rsidRPr="00687B04" w:rsidRDefault="00273261" w:rsidP="00737443">
            <w:pPr>
              <w:jc w:val="center"/>
              <w:rPr>
                <w:rFonts w:ascii="仿宋" w:eastAsia="仿宋" w:hAnsi="仿宋" w:hint="eastAsia"/>
                <w:b/>
                <w:bCs/>
                <w:sz w:val="32"/>
                <w:szCs w:val="32"/>
              </w:rPr>
            </w:pPr>
            <w:r w:rsidRPr="00687B04">
              <w:rPr>
                <w:rFonts w:ascii="仿宋" w:eastAsia="仿宋" w:hAnsi="仿宋" w:hint="eastAsia"/>
                <w:b/>
                <w:bCs/>
                <w:sz w:val="32"/>
                <w:szCs w:val="32"/>
              </w:rPr>
              <w:t>日期</w:t>
            </w:r>
          </w:p>
        </w:tc>
        <w:tc>
          <w:tcPr>
            <w:tcW w:w="992" w:type="dxa"/>
            <w:vAlign w:val="center"/>
          </w:tcPr>
          <w:p w14:paraId="579CC0CA" w14:textId="77777777" w:rsidR="00273261" w:rsidRPr="00687B04" w:rsidRDefault="00273261" w:rsidP="00737443">
            <w:pPr>
              <w:jc w:val="center"/>
              <w:rPr>
                <w:rFonts w:ascii="仿宋" w:eastAsia="仿宋" w:hAnsi="仿宋" w:hint="eastAsia"/>
                <w:b/>
                <w:bCs/>
                <w:sz w:val="32"/>
                <w:szCs w:val="32"/>
              </w:rPr>
            </w:pPr>
            <w:r w:rsidRPr="00687B04">
              <w:rPr>
                <w:rFonts w:ascii="仿宋" w:eastAsia="仿宋" w:hAnsi="仿宋" w:hint="eastAsia"/>
                <w:b/>
                <w:bCs/>
                <w:sz w:val="32"/>
                <w:szCs w:val="32"/>
              </w:rPr>
              <w:t>时间</w:t>
            </w:r>
          </w:p>
        </w:tc>
        <w:tc>
          <w:tcPr>
            <w:tcW w:w="6316" w:type="dxa"/>
            <w:vAlign w:val="center"/>
          </w:tcPr>
          <w:p w14:paraId="339CE36B" w14:textId="77777777" w:rsidR="00273261" w:rsidRPr="00687B04" w:rsidRDefault="00273261" w:rsidP="00737443">
            <w:pPr>
              <w:jc w:val="center"/>
              <w:rPr>
                <w:rFonts w:ascii="仿宋" w:eastAsia="仿宋" w:hAnsi="仿宋" w:hint="eastAsia"/>
                <w:b/>
                <w:bCs/>
                <w:sz w:val="32"/>
                <w:szCs w:val="32"/>
              </w:rPr>
            </w:pPr>
            <w:r w:rsidRPr="00687B04">
              <w:rPr>
                <w:rFonts w:ascii="仿宋" w:eastAsia="仿宋" w:hAnsi="仿宋" w:hint="eastAsia"/>
                <w:b/>
                <w:bCs/>
                <w:sz w:val="32"/>
                <w:szCs w:val="32"/>
              </w:rPr>
              <w:t>日程</w:t>
            </w:r>
          </w:p>
        </w:tc>
      </w:tr>
      <w:tr w:rsidR="00273261" w:rsidRPr="00687B04" w14:paraId="61A11B88" w14:textId="77777777" w:rsidTr="00687B04">
        <w:trPr>
          <w:trHeight w:val="680"/>
        </w:trPr>
        <w:tc>
          <w:tcPr>
            <w:tcW w:w="988" w:type="dxa"/>
            <w:vAlign w:val="center"/>
          </w:tcPr>
          <w:p w14:paraId="74BB0F81"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14日</w:t>
            </w:r>
          </w:p>
        </w:tc>
        <w:tc>
          <w:tcPr>
            <w:tcW w:w="992" w:type="dxa"/>
            <w:vAlign w:val="center"/>
          </w:tcPr>
          <w:p w14:paraId="474EAB11"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全天</w:t>
            </w:r>
          </w:p>
        </w:tc>
        <w:tc>
          <w:tcPr>
            <w:tcW w:w="6316" w:type="dxa"/>
            <w:vAlign w:val="center"/>
          </w:tcPr>
          <w:p w14:paraId="300597E6"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报到。</w:t>
            </w:r>
          </w:p>
        </w:tc>
      </w:tr>
      <w:tr w:rsidR="00273261" w:rsidRPr="00687B04" w14:paraId="3E601AD6" w14:textId="77777777" w:rsidTr="00687B04">
        <w:trPr>
          <w:trHeight w:val="680"/>
        </w:trPr>
        <w:tc>
          <w:tcPr>
            <w:tcW w:w="988" w:type="dxa"/>
            <w:vMerge w:val="restart"/>
            <w:vAlign w:val="center"/>
          </w:tcPr>
          <w:p w14:paraId="7CAA2D75"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15日</w:t>
            </w:r>
          </w:p>
        </w:tc>
        <w:tc>
          <w:tcPr>
            <w:tcW w:w="992" w:type="dxa"/>
            <w:vAlign w:val="center"/>
          </w:tcPr>
          <w:p w14:paraId="279EE7C7"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上午</w:t>
            </w:r>
          </w:p>
        </w:tc>
        <w:tc>
          <w:tcPr>
            <w:tcW w:w="6316" w:type="dxa"/>
            <w:vAlign w:val="center"/>
          </w:tcPr>
          <w:p w14:paraId="561FAF80" w14:textId="6E177B8D" w:rsidR="00465765" w:rsidRDefault="00465765" w:rsidP="00465765">
            <w:pPr>
              <w:ind w:firstLineChars="200" w:firstLine="640"/>
              <w:rPr>
                <w:rFonts w:ascii="仿宋" w:eastAsia="仿宋" w:hAnsi="仿宋" w:hint="eastAsia"/>
                <w:sz w:val="32"/>
                <w:szCs w:val="32"/>
              </w:rPr>
            </w:pPr>
            <w:r>
              <w:rPr>
                <w:rFonts w:ascii="仿宋" w:eastAsia="仿宋" w:hAnsi="仿宋" w:hint="eastAsia"/>
                <w:sz w:val="32"/>
                <w:szCs w:val="32"/>
              </w:rPr>
              <w:t>参加</w:t>
            </w:r>
            <w:r w:rsidRPr="00465765">
              <w:rPr>
                <w:rFonts w:ascii="仿宋" w:eastAsia="仿宋" w:hAnsi="仿宋" w:hint="eastAsia"/>
                <w:sz w:val="32"/>
                <w:szCs w:val="32"/>
              </w:rPr>
              <w:t>农村职业教育和成人教育示范县</w:t>
            </w:r>
            <w:r w:rsidR="00C55EA0">
              <w:rPr>
                <w:rFonts w:ascii="仿宋" w:eastAsia="仿宋" w:hAnsi="仿宋" w:hint="eastAsia"/>
                <w:sz w:val="32"/>
                <w:szCs w:val="32"/>
              </w:rPr>
              <w:t>建设工作推进</w:t>
            </w:r>
            <w:r w:rsidRPr="00465765">
              <w:rPr>
                <w:rFonts w:ascii="仿宋" w:eastAsia="仿宋" w:hAnsi="仿宋" w:hint="eastAsia"/>
                <w:sz w:val="32"/>
                <w:szCs w:val="32"/>
              </w:rPr>
              <w:t>会</w:t>
            </w:r>
            <w:r>
              <w:rPr>
                <w:rFonts w:ascii="仿宋" w:eastAsia="仿宋" w:hAnsi="仿宋" w:hint="eastAsia"/>
                <w:sz w:val="32"/>
                <w:szCs w:val="32"/>
              </w:rPr>
              <w:t>。</w:t>
            </w:r>
          </w:p>
          <w:p w14:paraId="162E83F4" w14:textId="7ECE624A" w:rsidR="00273261" w:rsidRPr="00465765" w:rsidRDefault="00687B04" w:rsidP="00465765">
            <w:pPr>
              <w:pStyle w:val="a9"/>
              <w:numPr>
                <w:ilvl w:val="0"/>
                <w:numId w:val="2"/>
              </w:numPr>
              <w:ind w:firstLineChars="0"/>
              <w:rPr>
                <w:rFonts w:ascii="仿宋" w:eastAsia="仿宋" w:hAnsi="仿宋" w:hint="eastAsia"/>
                <w:sz w:val="32"/>
                <w:szCs w:val="32"/>
              </w:rPr>
            </w:pPr>
            <w:r w:rsidRPr="00465765">
              <w:rPr>
                <w:rFonts w:ascii="仿宋" w:eastAsia="仿宋" w:hAnsi="仿宋" w:hint="eastAsia"/>
                <w:sz w:val="32"/>
                <w:szCs w:val="32"/>
              </w:rPr>
              <w:t>主办单位</w:t>
            </w:r>
            <w:r w:rsidR="00273261" w:rsidRPr="00465765">
              <w:rPr>
                <w:rFonts w:ascii="仿宋" w:eastAsia="仿宋" w:hAnsi="仿宋" w:hint="eastAsia"/>
                <w:sz w:val="32"/>
                <w:szCs w:val="32"/>
              </w:rPr>
              <w:t>领导</w:t>
            </w:r>
            <w:r w:rsidRPr="00465765">
              <w:rPr>
                <w:rFonts w:ascii="仿宋" w:eastAsia="仿宋" w:hAnsi="仿宋" w:hint="eastAsia"/>
                <w:sz w:val="32"/>
                <w:szCs w:val="32"/>
              </w:rPr>
              <w:t>讲话</w:t>
            </w:r>
            <w:r w:rsidR="00273261" w:rsidRPr="00465765">
              <w:rPr>
                <w:rFonts w:ascii="仿宋" w:eastAsia="仿宋" w:hAnsi="仿宋" w:hint="eastAsia"/>
                <w:sz w:val="32"/>
                <w:szCs w:val="32"/>
              </w:rPr>
              <w:t>。</w:t>
            </w:r>
          </w:p>
          <w:p w14:paraId="1188E622" w14:textId="03F91B06" w:rsidR="00273261" w:rsidRPr="00465765" w:rsidRDefault="00437243" w:rsidP="00465765">
            <w:pPr>
              <w:pStyle w:val="a9"/>
              <w:numPr>
                <w:ilvl w:val="0"/>
                <w:numId w:val="2"/>
              </w:numPr>
              <w:ind w:firstLineChars="0"/>
              <w:rPr>
                <w:rFonts w:ascii="仿宋" w:eastAsia="仿宋" w:hAnsi="仿宋" w:hint="eastAsia"/>
                <w:sz w:val="32"/>
                <w:szCs w:val="32"/>
              </w:rPr>
            </w:pPr>
            <w:r w:rsidRPr="00465765">
              <w:rPr>
                <w:rFonts w:ascii="仿宋" w:eastAsia="仿宋" w:hAnsi="仿宋" w:hint="eastAsia"/>
                <w:sz w:val="32"/>
                <w:szCs w:val="32"/>
              </w:rPr>
              <w:t>农村职业教育</w:t>
            </w:r>
            <w:r w:rsidR="00E97FC4" w:rsidRPr="00465765">
              <w:rPr>
                <w:rFonts w:ascii="仿宋" w:eastAsia="仿宋" w:hAnsi="仿宋" w:hint="eastAsia"/>
                <w:sz w:val="32"/>
                <w:szCs w:val="32"/>
              </w:rPr>
              <w:t>和</w:t>
            </w:r>
            <w:r w:rsidRPr="00465765">
              <w:rPr>
                <w:rFonts w:ascii="仿宋" w:eastAsia="仿宋" w:hAnsi="仿宋" w:hint="eastAsia"/>
                <w:sz w:val="32"/>
                <w:szCs w:val="32"/>
              </w:rPr>
              <w:t>成人教育示范县工作汇报交流。</w:t>
            </w:r>
          </w:p>
          <w:p w14:paraId="0321AFC0" w14:textId="26F37024" w:rsidR="00273261" w:rsidRPr="00687B04" w:rsidRDefault="00273261" w:rsidP="00737443">
            <w:pPr>
              <w:pStyle w:val="a9"/>
              <w:numPr>
                <w:ilvl w:val="0"/>
                <w:numId w:val="2"/>
              </w:numPr>
              <w:ind w:firstLineChars="0"/>
              <w:rPr>
                <w:rFonts w:ascii="仿宋" w:eastAsia="仿宋" w:hAnsi="仿宋" w:hint="eastAsia"/>
                <w:sz w:val="32"/>
                <w:szCs w:val="32"/>
              </w:rPr>
            </w:pPr>
            <w:r w:rsidRPr="00687B04">
              <w:rPr>
                <w:rFonts w:ascii="仿宋" w:eastAsia="仿宋" w:hAnsi="仿宋" w:hint="eastAsia"/>
                <w:sz w:val="32"/>
                <w:szCs w:val="32"/>
              </w:rPr>
              <w:t>教育部职业教育与成人教育司领导讲话。</w:t>
            </w:r>
          </w:p>
        </w:tc>
      </w:tr>
      <w:tr w:rsidR="00273261" w:rsidRPr="00687B04" w14:paraId="2ED48DA3" w14:textId="77777777" w:rsidTr="00687B04">
        <w:trPr>
          <w:trHeight w:val="680"/>
        </w:trPr>
        <w:tc>
          <w:tcPr>
            <w:tcW w:w="988" w:type="dxa"/>
            <w:vMerge/>
            <w:vAlign w:val="center"/>
          </w:tcPr>
          <w:p w14:paraId="07F26588" w14:textId="77777777" w:rsidR="00273261" w:rsidRPr="00687B04" w:rsidRDefault="00273261" w:rsidP="00737443">
            <w:pPr>
              <w:rPr>
                <w:rFonts w:ascii="仿宋" w:eastAsia="仿宋" w:hAnsi="仿宋" w:hint="eastAsia"/>
                <w:sz w:val="32"/>
                <w:szCs w:val="32"/>
              </w:rPr>
            </w:pPr>
          </w:p>
        </w:tc>
        <w:tc>
          <w:tcPr>
            <w:tcW w:w="992" w:type="dxa"/>
            <w:vAlign w:val="center"/>
          </w:tcPr>
          <w:p w14:paraId="792DB818"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下午</w:t>
            </w:r>
          </w:p>
        </w:tc>
        <w:tc>
          <w:tcPr>
            <w:tcW w:w="6316" w:type="dxa"/>
            <w:vAlign w:val="center"/>
          </w:tcPr>
          <w:p w14:paraId="69FC5891" w14:textId="21F8EE96" w:rsidR="00273261" w:rsidRDefault="00273261" w:rsidP="00737443">
            <w:pPr>
              <w:rPr>
                <w:rFonts w:ascii="仿宋" w:eastAsia="仿宋" w:hAnsi="仿宋" w:hint="eastAsia"/>
                <w:sz w:val="32"/>
                <w:szCs w:val="32"/>
              </w:rPr>
            </w:pPr>
            <w:r w:rsidRPr="00687B04">
              <w:rPr>
                <w:rFonts w:ascii="仿宋" w:eastAsia="仿宋" w:hAnsi="仿宋" w:hint="eastAsia"/>
                <w:sz w:val="32"/>
                <w:szCs w:val="32"/>
              </w:rPr>
              <w:t>专</w:t>
            </w:r>
            <w:r w:rsidR="00437243">
              <w:rPr>
                <w:rFonts w:ascii="仿宋" w:eastAsia="仿宋" w:hAnsi="仿宋" w:hint="eastAsia"/>
                <w:sz w:val="32"/>
                <w:szCs w:val="32"/>
              </w:rPr>
              <w:t>家</w:t>
            </w:r>
            <w:r w:rsidRPr="00687B04">
              <w:rPr>
                <w:rFonts w:ascii="仿宋" w:eastAsia="仿宋" w:hAnsi="仿宋" w:hint="eastAsia"/>
                <w:sz w:val="32"/>
                <w:szCs w:val="32"/>
              </w:rPr>
              <w:t>讲座</w:t>
            </w:r>
            <w:r w:rsidR="0045489B">
              <w:rPr>
                <w:rFonts w:ascii="仿宋" w:eastAsia="仿宋" w:hAnsi="仿宋" w:hint="eastAsia"/>
                <w:sz w:val="32"/>
                <w:szCs w:val="32"/>
              </w:rPr>
              <w:t>：</w:t>
            </w:r>
          </w:p>
          <w:p w14:paraId="5373990E" w14:textId="0D1B5B3A" w:rsidR="0045489B" w:rsidRPr="0045489B" w:rsidRDefault="0045489B" w:rsidP="0045489B">
            <w:pPr>
              <w:pStyle w:val="a9"/>
              <w:numPr>
                <w:ilvl w:val="0"/>
                <w:numId w:val="3"/>
              </w:numPr>
              <w:ind w:firstLineChars="0"/>
              <w:rPr>
                <w:rFonts w:ascii="仿宋" w:eastAsia="仿宋" w:hAnsi="仿宋" w:cs="仿宋" w:hint="eastAsia"/>
                <w:sz w:val="28"/>
                <w:szCs w:val="28"/>
              </w:rPr>
            </w:pPr>
            <w:r w:rsidRPr="0045489B">
              <w:rPr>
                <w:rFonts w:ascii="仿宋" w:eastAsia="仿宋" w:hAnsi="仿宋" w:cs="仿宋" w:hint="eastAsia"/>
                <w:sz w:val="28"/>
                <w:szCs w:val="28"/>
              </w:rPr>
              <w:t>教育部职业教育与成人教育司原二级巡视员刘杰主讲《新时代背景下示范县新使命、新作为》。</w:t>
            </w:r>
          </w:p>
          <w:p w14:paraId="14C399FC" w14:textId="679CE675" w:rsidR="0045489B" w:rsidRPr="0045489B" w:rsidRDefault="00E40933" w:rsidP="0045489B">
            <w:pPr>
              <w:pStyle w:val="a9"/>
              <w:numPr>
                <w:ilvl w:val="0"/>
                <w:numId w:val="3"/>
              </w:numPr>
              <w:ind w:firstLineChars="0"/>
              <w:rPr>
                <w:rFonts w:ascii="仿宋" w:eastAsia="仿宋" w:hAnsi="仿宋" w:hint="eastAsia"/>
                <w:sz w:val="28"/>
                <w:szCs w:val="28"/>
              </w:rPr>
            </w:pPr>
            <w:r w:rsidRPr="005B497F">
              <w:rPr>
                <w:rFonts w:ascii="仿宋" w:eastAsia="仿宋" w:hAnsi="仿宋" w:hint="eastAsia"/>
                <w:color w:val="222222"/>
                <w:sz w:val="28"/>
                <w:szCs w:val="28"/>
              </w:rPr>
              <w:t>武汉大学社会学院院长，武汉大学中国乡村治理研究中心主任，教授，博士</w:t>
            </w:r>
            <w:r>
              <w:rPr>
                <w:rFonts w:ascii="仿宋" w:eastAsia="仿宋" w:hAnsi="仿宋" w:hint="eastAsia"/>
                <w:color w:val="222222"/>
                <w:sz w:val="28"/>
                <w:szCs w:val="28"/>
              </w:rPr>
              <w:t>研究</w:t>
            </w:r>
            <w:r w:rsidRPr="005B497F">
              <w:rPr>
                <w:rFonts w:ascii="仿宋" w:eastAsia="仿宋" w:hAnsi="仿宋" w:hint="eastAsia"/>
                <w:color w:val="222222"/>
                <w:sz w:val="28"/>
                <w:szCs w:val="28"/>
              </w:rPr>
              <w:t>生导师</w:t>
            </w:r>
            <w:r>
              <w:rPr>
                <w:rFonts w:ascii="仿宋" w:eastAsia="仿宋" w:hAnsi="仿宋" w:hint="eastAsia"/>
                <w:color w:val="222222"/>
                <w:sz w:val="28"/>
                <w:szCs w:val="28"/>
              </w:rPr>
              <w:t>贺雪峰</w:t>
            </w:r>
            <w:r w:rsidRPr="0045489B">
              <w:rPr>
                <w:rFonts w:ascii="仿宋" w:eastAsia="仿宋" w:hAnsi="仿宋" w:hint="eastAsia"/>
                <w:color w:val="222222"/>
                <w:sz w:val="28"/>
                <w:szCs w:val="28"/>
              </w:rPr>
              <w:t>主讲《</w:t>
            </w:r>
            <w:r w:rsidR="00C55EA0" w:rsidRPr="00C55EA0">
              <w:rPr>
                <w:rFonts w:ascii="仿宋" w:eastAsia="仿宋" w:hAnsi="仿宋" w:hint="eastAsia"/>
                <w:color w:val="222222"/>
                <w:sz w:val="28"/>
                <w:szCs w:val="28"/>
              </w:rPr>
              <w:t>乡村振兴中的几个问题与对策建议</w:t>
            </w:r>
            <w:r w:rsidR="0045489B" w:rsidRPr="0045489B">
              <w:rPr>
                <w:rFonts w:ascii="仿宋" w:eastAsia="仿宋" w:hAnsi="仿宋" w:hint="eastAsia"/>
                <w:color w:val="222222"/>
                <w:sz w:val="28"/>
                <w:szCs w:val="28"/>
              </w:rPr>
              <w:t>》。</w:t>
            </w:r>
          </w:p>
          <w:p w14:paraId="36CD2763" w14:textId="0A31B3CB" w:rsidR="0045489B" w:rsidRPr="0045489B" w:rsidRDefault="0045489B" w:rsidP="00737443">
            <w:pPr>
              <w:pStyle w:val="a9"/>
              <w:numPr>
                <w:ilvl w:val="0"/>
                <w:numId w:val="3"/>
              </w:numPr>
              <w:ind w:firstLineChars="0"/>
              <w:rPr>
                <w:rFonts w:ascii="仿宋" w:eastAsia="仿宋" w:hAnsi="仿宋" w:hint="eastAsia"/>
                <w:sz w:val="28"/>
                <w:szCs w:val="28"/>
              </w:rPr>
            </w:pPr>
            <w:r w:rsidRPr="0045489B">
              <w:rPr>
                <w:rFonts w:ascii="仿宋" w:eastAsia="仿宋" w:hAnsi="仿宋" w:cs="黑体" w:hint="eastAsia"/>
                <w:sz w:val="28"/>
                <w:szCs w:val="28"/>
              </w:rPr>
              <w:t>中国农业大学教授</w:t>
            </w:r>
            <w:r w:rsidR="00E40933">
              <w:rPr>
                <w:rFonts w:ascii="仿宋" w:eastAsia="仿宋" w:hAnsi="仿宋" w:cs="黑体" w:hint="eastAsia"/>
                <w:sz w:val="28"/>
                <w:szCs w:val="28"/>
              </w:rPr>
              <w:t>，</w:t>
            </w:r>
            <w:r w:rsidR="00E40933" w:rsidRPr="005B497F">
              <w:rPr>
                <w:rFonts w:ascii="仿宋" w:eastAsia="仿宋" w:hAnsi="仿宋" w:hint="eastAsia"/>
                <w:color w:val="222222"/>
                <w:sz w:val="28"/>
                <w:szCs w:val="28"/>
              </w:rPr>
              <w:t>博士</w:t>
            </w:r>
            <w:r w:rsidR="00E40933">
              <w:rPr>
                <w:rFonts w:ascii="仿宋" w:eastAsia="仿宋" w:hAnsi="仿宋" w:hint="eastAsia"/>
                <w:color w:val="222222"/>
                <w:sz w:val="28"/>
                <w:szCs w:val="28"/>
              </w:rPr>
              <w:t>研究</w:t>
            </w:r>
            <w:r w:rsidR="00E40933" w:rsidRPr="005B497F">
              <w:rPr>
                <w:rFonts w:ascii="仿宋" w:eastAsia="仿宋" w:hAnsi="仿宋" w:hint="eastAsia"/>
                <w:color w:val="222222"/>
                <w:sz w:val="28"/>
                <w:szCs w:val="28"/>
              </w:rPr>
              <w:t>生导师</w:t>
            </w:r>
            <w:r w:rsidRPr="0045489B">
              <w:rPr>
                <w:rFonts w:ascii="仿宋" w:eastAsia="仿宋" w:hAnsi="仿宋" w:cs="黑体" w:hint="eastAsia"/>
                <w:sz w:val="28"/>
                <w:szCs w:val="28"/>
              </w:rPr>
              <w:t>朱启臻主讲《</w:t>
            </w:r>
            <w:r w:rsidRPr="0045489B">
              <w:rPr>
                <w:rFonts w:ascii="仿宋" w:eastAsia="仿宋" w:hAnsi="仿宋" w:cs="仿宋" w:hint="eastAsia"/>
                <w:sz w:val="28"/>
                <w:szCs w:val="28"/>
              </w:rPr>
              <w:t>乡村产业融合可持续发展</w:t>
            </w:r>
            <w:r w:rsidRPr="0045489B">
              <w:rPr>
                <w:rFonts w:ascii="仿宋" w:eastAsia="仿宋" w:hAnsi="仿宋" w:cs="黑体" w:hint="eastAsia"/>
                <w:sz w:val="28"/>
                <w:szCs w:val="28"/>
              </w:rPr>
              <w:t>》。</w:t>
            </w:r>
          </w:p>
          <w:p w14:paraId="08C2A8DB" w14:textId="6D9B2176"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lastRenderedPageBreak/>
              <w:t>研讨：</w:t>
            </w:r>
            <w:r w:rsidRPr="00687B04">
              <w:rPr>
                <w:rFonts w:ascii="仿宋" w:eastAsia="仿宋" w:hAnsi="仿宋" w:cs="仿宋" w:hint="eastAsia"/>
                <w:sz w:val="32"/>
                <w:szCs w:val="32"/>
              </w:rPr>
              <w:t>乡村经济的可持续发展与复合型人才培养；职业教育产教融合促进乡村特色农业可持续发展；农村地区职成院校在推进学习型社会建设中的作用等内容。</w:t>
            </w:r>
          </w:p>
        </w:tc>
      </w:tr>
      <w:tr w:rsidR="00273261" w:rsidRPr="00687B04" w14:paraId="16E2ED88" w14:textId="77777777" w:rsidTr="00687B04">
        <w:trPr>
          <w:trHeight w:val="680"/>
        </w:trPr>
        <w:tc>
          <w:tcPr>
            <w:tcW w:w="988" w:type="dxa"/>
            <w:vAlign w:val="center"/>
          </w:tcPr>
          <w:p w14:paraId="2B4A62E9"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lastRenderedPageBreak/>
              <w:t>16日</w:t>
            </w:r>
          </w:p>
        </w:tc>
        <w:tc>
          <w:tcPr>
            <w:tcW w:w="992" w:type="dxa"/>
            <w:vAlign w:val="center"/>
          </w:tcPr>
          <w:p w14:paraId="5FC13D10"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全天</w:t>
            </w:r>
          </w:p>
        </w:tc>
        <w:tc>
          <w:tcPr>
            <w:tcW w:w="6316" w:type="dxa"/>
            <w:vAlign w:val="center"/>
          </w:tcPr>
          <w:p w14:paraId="13508667"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参观：</w:t>
            </w:r>
          </w:p>
          <w:p w14:paraId="1340CD00" w14:textId="7FA9F310" w:rsidR="00273261" w:rsidRPr="00687B04" w:rsidRDefault="00273261" w:rsidP="00737443">
            <w:pPr>
              <w:pStyle w:val="a9"/>
              <w:numPr>
                <w:ilvl w:val="0"/>
                <w:numId w:val="4"/>
              </w:numPr>
              <w:ind w:firstLineChars="0"/>
              <w:rPr>
                <w:rFonts w:ascii="仿宋" w:eastAsia="仿宋" w:hAnsi="仿宋" w:hint="eastAsia"/>
                <w:sz w:val="32"/>
                <w:szCs w:val="32"/>
              </w:rPr>
            </w:pPr>
            <w:r w:rsidRPr="00687B04">
              <w:rPr>
                <w:rFonts w:ascii="仿宋" w:eastAsia="仿宋" w:hAnsi="仿宋"/>
                <w:sz w:val="32"/>
                <w:szCs w:val="32"/>
              </w:rPr>
              <w:t>武汉市江夏区中职校现代服务业、先进制造业、现代农业技能人才</w:t>
            </w:r>
            <w:r w:rsidRPr="00687B04">
              <w:rPr>
                <w:rFonts w:ascii="仿宋" w:eastAsia="仿宋" w:hAnsi="仿宋" w:hint="eastAsia"/>
                <w:sz w:val="32"/>
                <w:szCs w:val="32"/>
              </w:rPr>
              <w:t>培养。</w:t>
            </w:r>
          </w:p>
          <w:p w14:paraId="38053997" w14:textId="77777777" w:rsidR="00273261" w:rsidRPr="00687B04" w:rsidRDefault="00273261" w:rsidP="00737443">
            <w:pPr>
              <w:pStyle w:val="a9"/>
              <w:numPr>
                <w:ilvl w:val="0"/>
                <w:numId w:val="4"/>
              </w:numPr>
              <w:ind w:firstLineChars="0"/>
              <w:rPr>
                <w:rFonts w:ascii="仿宋" w:eastAsia="仿宋" w:hAnsi="仿宋" w:hint="eastAsia"/>
                <w:sz w:val="32"/>
                <w:szCs w:val="32"/>
              </w:rPr>
            </w:pPr>
            <w:r w:rsidRPr="00687B04">
              <w:rPr>
                <w:rFonts w:ascii="仿宋" w:eastAsia="仿宋" w:hAnsi="仿宋" w:hint="eastAsia"/>
                <w:sz w:val="32"/>
                <w:szCs w:val="32"/>
              </w:rPr>
              <w:t>武汉市江夏区乌龙泉街成人文化技术学校</w:t>
            </w:r>
            <w:r w:rsidRPr="00687B04">
              <w:rPr>
                <w:rFonts w:ascii="仿宋" w:eastAsia="仿宋" w:hAnsi="仿宋"/>
                <w:sz w:val="32"/>
                <w:szCs w:val="32"/>
              </w:rPr>
              <w:t>培养理念新、懂技术、会管理的农村致富带头人。</w:t>
            </w:r>
          </w:p>
          <w:p w14:paraId="3B7F1F5C" w14:textId="77777777" w:rsidR="00273261" w:rsidRPr="00687B04" w:rsidRDefault="00273261" w:rsidP="00737443">
            <w:pPr>
              <w:pStyle w:val="a9"/>
              <w:numPr>
                <w:ilvl w:val="0"/>
                <w:numId w:val="4"/>
              </w:numPr>
              <w:ind w:firstLineChars="0"/>
              <w:rPr>
                <w:rFonts w:ascii="仿宋" w:eastAsia="仿宋" w:hAnsi="仿宋" w:hint="eastAsia"/>
                <w:sz w:val="32"/>
                <w:szCs w:val="32"/>
              </w:rPr>
            </w:pPr>
            <w:r w:rsidRPr="00687B04">
              <w:rPr>
                <w:rFonts w:ascii="仿宋" w:eastAsia="仿宋" w:hAnsi="仿宋" w:hint="eastAsia"/>
                <w:sz w:val="32"/>
                <w:szCs w:val="32"/>
              </w:rPr>
              <w:t>湖北未来家园高科技农业有限公司</w:t>
            </w:r>
            <w:r w:rsidRPr="00687B04">
              <w:rPr>
                <w:rFonts w:ascii="仿宋" w:eastAsia="仿宋" w:hAnsi="仿宋"/>
                <w:sz w:val="32"/>
                <w:szCs w:val="32"/>
              </w:rPr>
              <w:t>打造三产融合科技示范园区</w:t>
            </w:r>
            <w:r w:rsidRPr="00687B04">
              <w:rPr>
                <w:rFonts w:ascii="仿宋" w:eastAsia="仿宋" w:hAnsi="仿宋" w:hint="eastAsia"/>
                <w:sz w:val="32"/>
                <w:szCs w:val="32"/>
              </w:rPr>
              <w:t>。</w:t>
            </w:r>
          </w:p>
        </w:tc>
      </w:tr>
      <w:tr w:rsidR="00465765" w:rsidRPr="00687B04" w14:paraId="1C289103" w14:textId="77777777" w:rsidTr="00687B04">
        <w:trPr>
          <w:trHeight w:val="680"/>
        </w:trPr>
        <w:tc>
          <w:tcPr>
            <w:tcW w:w="988" w:type="dxa"/>
            <w:vMerge w:val="restart"/>
            <w:vAlign w:val="center"/>
          </w:tcPr>
          <w:p w14:paraId="623B0578" w14:textId="469152E1" w:rsidR="00465765" w:rsidRPr="00687B04" w:rsidRDefault="00465765" w:rsidP="00737443">
            <w:pPr>
              <w:rPr>
                <w:rFonts w:ascii="仿宋" w:eastAsia="仿宋" w:hAnsi="仿宋" w:hint="eastAsia"/>
                <w:sz w:val="32"/>
                <w:szCs w:val="32"/>
              </w:rPr>
            </w:pPr>
            <w:r>
              <w:rPr>
                <w:rFonts w:ascii="仿宋" w:eastAsia="仿宋" w:hAnsi="仿宋" w:hint="eastAsia"/>
                <w:sz w:val="32"/>
                <w:szCs w:val="32"/>
              </w:rPr>
              <w:t>17日</w:t>
            </w:r>
          </w:p>
        </w:tc>
        <w:tc>
          <w:tcPr>
            <w:tcW w:w="992" w:type="dxa"/>
            <w:vAlign w:val="center"/>
          </w:tcPr>
          <w:p w14:paraId="0D4DC1DC" w14:textId="2660F99A" w:rsidR="00465765" w:rsidRPr="00687B04" w:rsidRDefault="00465765" w:rsidP="00737443">
            <w:pPr>
              <w:rPr>
                <w:rFonts w:ascii="仿宋" w:eastAsia="仿宋" w:hAnsi="仿宋" w:hint="eastAsia"/>
                <w:sz w:val="32"/>
                <w:szCs w:val="32"/>
              </w:rPr>
            </w:pPr>
            <w:r>
              <w:rPr>
                <w:rFonts w:ascii="仿宋" w:eastAsia="仿宋" w:hAnsi="仿宋" w:hint="eastAsia"/>
                <w:sz w:val="32"/>
                <w:szCs w:val="32"/>
              </w:rPr>
              <w:t>上午</w:t>
            </w:r>
          </w:p>
        </w:tc>
        <w:tc>
          <w:tcPr>
            <w:tcW w:w="6316" w:type="dxa"/>
            <w:vAlign w:val="center"/>
          </w:tcPr>
          <w:p w14:paraId="6A45C989" w14:textId="43C266E0" w:rsidR="00465765" w:rsidRDefault="00912447" w:rsidP="00465765">
            <w:pPr>
              <w:rPr>
                <w:rFonts w:ascii="仿宋" w:eastAsia="仿宋" w:hAnsi="仿宋" w:hint="eastAsia"/>
                <w:sz w:val="32"/>
                <w:szCs w:val="32"/>
              </w:rPr>
            </w:pPr>
            <w:r>
              <w:rPr>
                <w:rFonts w:ascii="仿宋" w:eastAsia="仿宋" w:hAnsi="仿宋" w:hint="eastAsia"/>
                <w:sz w:val="32"/>
                <w:szCs w:val="32"/>
              </w:rPr>
              <w:t>专题培训</w:t>
            </w:r>
            <w:r w:rsidR="00465765">
              <w:rPr>
                <w:rFonts w:ascii="仿宋" w:eastAsia="仿宋" w:hAnsi="仿宋" w:hint="eastAsia"/>
                <w:sz w:val="32"/>
                <w:szCs w:val="32"/>
              </w:rPr>
              <w:t>：</w:t>
            </w:r>
          </w:p>
          <w:p w14:paraId="12516A82" w14:textId="15E2DACC" w:rsidR="00465765" w:rsidRPr="00465765" w:rsidRDefault="00465765" w:rsidP="00465765">
            <w:pPr>
              <w:pStyle w:val="a9"/>
              <w:numPr>
                <w:ilvl w:val="0"/>
                <w:numId w:val="5"/>
              </w:numPr>
              <w:ind w:firstLineChars="0"/>
              <w:rPr>
                <w:rFonts w:ascii="仿宋" w:eastAsia="仿宋" w:hAnsi="仿宋" w:cs="仿宋" w:hint="eastAsia"/>
                <w:sz w:val="28"/>
                <w:szCs w:val="28"/>
              </w:rPr>
            </w:pPr>
            <w:r w:rsidRPr="00465765">
              <w:rPr>
                <w:rFonts w:ascii="仿宋" w:eastAsia="仿宋" w:hAnsi="仿宋" w:hint="eastAsia"/>
                <w:sz w:val="28"/>
                <w:szCs w:val="28"/>
              </w:rPr>
              <w:t>北京大学汇丰商学院教授黄海峰</w:t>
            </w:r>
            <w:r w:rsidRPr="00465765">
              <w:rPr>
                <w:rFonts w:ascii="仿宋" w:eastAsia="仿宋" w:hAnsi="仿宋" w:cs="仿宋" w:hint="eastAsia"/>
                <w:sz w:val="28"/>
                <w:szCs w:val="28"/>
              </w:rPr>
              <w:t>主讲《</w:t>
            </w:r>
            <w:r w:rsidRPr="00465765">
              <w:rPr>
                <w:rFonts w:ascii="仿宋" w:eastAsia="仿宋" w:hAnsi="仿宋"/>
                <w:sz w:val="28"/>
                <w:szCs w:val="28"/>
              </w:rPr>
              <w:t>乡村振兴中的绿色领导力与人才培养</w:t>
            </w:r>
            <w:r w:rsidRPr="00465765">
              <w:rPr>
                <w:rFonts w:ascii="仿宋" w:eastAsia="仿宋" w:hAnsi="仿宋" w:cs="仿宋" w:hint="eastAsia"/>
                <w:sz w:val="28"/>
                <w:szCs w:val="28"/>
              </w:rPr>
              <w:t>》。</w:t>
            </w:r>
          </w:p>
          <w:p w14:paraId="7B12D2A9" w14:textId="09734D27" w:rsidR="00465765" w:rsidRPr="009817B7" w:rsidRDefault="009817B7" w:rsidP="009817B7">
            <w:pPr>
              <w:pStyle w:val="a9"/>
              <w:numPr>
                <w:ilvl w:val="0"/>
                <w:numId w:val="5"/>
              </w:numPr>
              <w:ind w:firstLineChars="0"/>
              <w:rPr>
                <w:rFonts w:ascii="仿宋" w:eastAsia="仿宋" w:hAnsi="仿宋" w:cs="仿宋" w:hint="eastAsia"/>
                <w:sz w:val="28"/>
                <w:szCs w:val="28"/>
              </w:rPr>
            </w:pPr>
            <w:r w:rsidRPr="009817B7">
              <w:rPr>
                <w:rFonts w:ascii="仿宋" w:eastAsia="仿宋" w:hAnsi="仿宋"/>
                <w:sz w:val="28"/>
                <w:szCs w:val="28"/>
              </w:rPr>
              <w:t>中国滋根乡村教育与发展促进会首席专家</w:t>
            </w:r>
            <w:r>
              <w:rPr>
                <w:rFonts w:ascii="仿宋" w:eastAsia="仿宋" w:hAnsi="仿宋" w:hint="eastAsia"/>
                <w:sz w:val="28"/>
                <w:szCs w:val="28"/>
              </w:rPr>
              <w:t>杨贵平主讲《</w:t>
            </w:r>
            <w:r w:rsidRPr="009817B7">
              <w:rPr>
                <w:rFonts w:ascii="仿宋" w:eastAsia="仿宋" w:hAnsi="仿宋"/>
                <w:sz w:val="28"/>
                <w:szCs w:val="28"/>
              </w:rPr>
              <w:t>乡土文化传承、创新与推广</w:t>
            </w:r>
            <w:r>
              <w:rPr>
                <w:rFonts w:ascii="仿宋" w:eastAsia="仿宋" w:hAnsi="仿宋" w:hint="eastAsia"/>
                <w:sz w:val="28"/>
                <w:szCs w:val="28"/>
              </w:rPr>
              <w:t>》。</w:t>
            </w:r>
          </w:p>
        </w:tc>
      </w:tr>
      <w:tr w:rsidR="00465765" w:rsidRPr="00687B04" w14:paraId="383576E7" w14:textId="77777777" w:rsidTr="00687B04">
        <w:trPr>
          <w:trHeight w:val="680"/>
        </w:trPr>
        <w:tc>
          <w:tcPr>
            <w:tcW w:w="988" w:type="dxa"/>
            <w:vMerge/>
            <w:vAlign w:val="center"/>
          </w:tcPr>
          <w:p w14:paraId="764481D1" w14:textId="77777777" w:rsidR="00465765" w:rsidRPr="00687B04" w:rsidRDefault="00465765" w:rsidP="00737443">
            <w:pPr>
              <w:rPr>
                <w:rFonts w:ascii="仿宋" w:eastAsia="仿宋" w:hAnsi="仿宋" w:hint="eastAsia"/>
                <w:sz w:val="32"/>
                <w:szCs w:val="32"/>
              </w:rPr>
            </w:pPr>
          </w:p>
        </w:tc>
        <w:tc>
          <w:tcPr>
            <w:tcW w:w="992" w:type="dxa"/>
            <w:vAlign w:val="center"/>
          </w:tcPr>
          <w:p w14:paraId="3D3526BD" w14:textId="0D5AC3E5" w:rsidR="00465765" w:rsidRPr="00687B04" w:rsidRDefault="009817B7" w:rsidP="00737443">
            <w:pPr>
              <w:rPr>
                <w:rFonts w:ascii="仿宋" w:eastAsia="仿宋" w:hAnsi="仿宋" w:hint="eastAsia"/>
                <w:sz w:val="32"/>
                <w:szCs w:val="32"/>
              </w:rPr>
            </w:pPr>
            <w:r>
              <w:rPr>
                <w:rFonts w:ascii="仿宋" w:eastAsia="仿宋" w:hAnsi="仿宋" w:hint="eastAsia"/>
                <w:sz w:val="32"/>
                <w:szCs w:val="32"/>
              </w:rPr>
              <w:t>下午</w:t>
            </w:r>
          </w:p>
        </w:tc>
        <w:tc>
          <w:tcPr>
            <w:tcW w:w="6316" w:type="dxa"/>
            <w:vAlign w:val="center"/>
          </w:tcPr>
          <w:p w14:paraId="3246DB61" w14:textId="77777777" w:rsidR="009817B7" w:rsidRPr="009817B7" w:rsidRDefault="009817B7" w:rsidP="009817B7">
            <w:pPr>
              <w:pStyle w:val="a9"/>
              <w:numPr>
                <w:ilvl w:val="0"/>
                <w:numId w:val="5"/>
              </w:numPr>
              <w:ind w:firstLineChars="0"/>
              <w:rPr>
                <w:rFonts w:ascii="仿宋" w:eastAsia="仿宋" w:hAnsi="仿宋" w:cs="仿宋" w:hint="eastAsia"/>
                <w:sz w:val="28"/>
                <w:szCs w:val="28"/>
              </w:rPr>
            </w:pPr>
            <w:r w:rsidRPr="009817B7">
              <w:rPr>
                <w:rFonts w:ascii="仿宋" w:eastAsia="仿宋" w:hAnsi="仿宋"/>
                <w:sz w:val="28"/>
                <w:szCs w:val="28"/>
              </w:rPr>
              <w:t>中国滋根乡村教育与发展促进会首席专家</w:t>
            </w:r>
            <w:r>
              <w:rPr>
                <w:rFonts w:ascii="仿宋" w:eastAsia="仿宋" w:hAnsi="仿宋" w:hint="eastAsia"/>
                <w:sz w:val="28"/>
                <w:szCs w:val="28"/>
              </w:rPr>
              <w:t>杨贵平主讲《</w:t>
            </w:r>
            <w:r w:rsidRPr="009817B7">
              <w:rPr>
                <w:rFonts w:ascii="仿宋" w:eastAsia="仿宋" w:hAnsi="仿宋" w:hint="eastAsia"/>
                <w:sz w:val="28"/>
                <w:szCs w:val="28"/>
              </w:rPr>
              <w:t>乡村生态环境保护</w:t>
            </w:r>
            <w:r>
              <w:rPr>
                <w:rFonts w:ascii="仿宋" w:eastAsia="仿宋" w:hAnsi="仿宋" w:hint="eastAsia"/>
                <w:sz w:val="28"/>
                <w:szCs w:val="28"/>
              </w:rPr>
              <w:t>》。</w:t>
            </w:r>
          </w:p>
          <w:p w14:paraId="3B1BE538" w14:textId="7F6DBA2D" w:rsidR="00465765" w:rsidRPr="009817B7" w:rsidRDefault="009817B7" w:rsidP="00737443">
            <w:pPr>
              <w:pStyle w:val="a9"/>
              <w:numPr>
                <w:ilvl w:val="0"/>
                <w:numId w:val="5"/>
              </w:numPr>
              <w:ind w:firstLineChars="0"/>
              <w:rPr>
                <w:rFonts w:ascii="仿宋" w:eastAsia="仿宋" w:hAnsi="仿宋" w:cs="仿宋" w:hint="eastAsia"/>
                <w:sz w:val="28"/>
                <w:szCs w:val="28"/>
              </w:rPr>
            </w:pPr>
            <w:r w:rsidRPr="009817B7">
              <w:rPr>
                <w:rFonts w:ascii="仿宋" w:eastAsia="仿宋" w:hAnsi="仿宋" w:hint="eastAsia"/>
                <w:sz w:val="28"/>
                <w:szCs w:val="28"/>
              </w:rPr>
              <w:t>中国滋根可持续发展教育项目专家</w:t>
            </w:r>
            <w:r>
              <w:rPr>
                <w:rFonts w:ascii="仿宋" w:eastAsia="仿宋" w:hAnsi="仿宋" w:hint="eastAsia"/>
                <w:sz w:val="28"/>
                <w:szCs w:val="28"/>
              </w:rPr>
              <w:t>李光对主讲《</w:t>
            </w:r>
            <w:r w:rsidRPr="009817B7">
              <w:rPr>
                <w:rFonts w:ascii="仿宋" w:eastAsia="仿宋" w:hAnsi="仿宋" w:hint="eastAsia"/>
                <w:sz w:val="28"/>
                <w:szCs w:val="28"/>
              </w:rPr>
              <w:t>乡村不同人群的需要和参与</w:t>
            </w:r>
            <w:r>
              <w:rPr>
                <w:rFonts w:ascii="仿宋" w:eastAsia="仿宋" w:hAnsi="仿宋" w:hint="eastAsia"/>
                <w:sz w:val="28"/>
                <w:szCs w:val="28"/>
              </w:rPr>
              <w:t>》。</w:t>
            </w:r>
          </w:p>
        </w:tc>
      </w:tr>
      <w:tr w:rsidR="00273261" w:rsidRPr="00687B04" w14:paraId="4F08DB30" w14:textId="77777777" w:rsidTr="00687B04">
        <w:trPr>
          <w:trHeight w:val="680"/>
        </w:trPr>
        <w:tc>
          <w:tcPr>
            <w:tcW w:w="988" w:type="dxa"/>
            <w:vAlign w:val="center"/>
          </w:tcPr>
          <w:p w14:paraId="1ABF3D78" w14:textId="28442684"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1</w:t>
            </w:r>
            <w:r w:rsidR="00465765">
              <w:rPr>
                <w:rFonts w:ascii="仿宋" w:eastAsia="仿宋" w:hAnsi="仿宋" w:hint="eastAsia"/>
                <w:sz w:val="32"/>
                <w:szCs w:val="32"/>
              </w:rPr>
              <w:t>8</w:t>
            </w:r>
            <w:r w:rsidRPr="00687B04">
              <w:rPr>
                <w:rFonts w:ascii="仿宋" w:eastAsia="仿宋" w:hAnsi="仿宋" w:hint="eastAsia"/>
                <w:sz w:val="32"/>
                <w:szCs w:val="32"/>
              </w:rPr>
              <w:t>日</w:t>
            </w:r>
          </w:p>
        </w:tc>
        <w:tc>
          <w:tcPr>
            <w:tcW w:w="992" w:type="dxa"/>
            <w:vAlign w:val="center"/>
          </w:tcPr>
          <w:p w14:paraId="35A5EDE0"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全天</w:t>
            </w:r>
          </w:p>
        </w:tc>
        <w:tc>
          <w:tcPr>
            <w:tcW w:w="6316" w:type="dxa"/>
            <w:vAlign w:val="center"/>
          </w:tcPr>
          <w:p w14:paraId="39A37694" w14:textId="77777777" w:rsidR="00273261" w:rsidRPr="00687B04" w:rsidRDefault="00273261" w:rsidP="00737443">
            <w:pPr>
              <w:rPr>
                <w:rFonts w:ascii="仿宋" w:eastAsia="仿宋" w:hAnsi="仿宋" w:hint="eastAsia"/>
                <w:sz w:val="32"/>
                <w:szCs w:val="32"/>
              </w:rPr>
            </w:pPr>
            <w:r w:rsidRPr="00687B04">
              <w:rPr>
                <w:rFonts w:ascii="仿宋" w:eastAsia="仿宋" w:hAnsi="仿宋" w:hint="eastAsia"/>
                <w:sz w:val="32"/>
                <w:szCs w:val="32"/>
              </w:rPr>
              <w:t>离会。</w:t>
            </w:r>
          </w:p>
        </w:tc>
      </w:tr>
    </w:tbl>
    <w:p w14:paraId="6ABDC3C5" w14:textId="6E48C3AC" w:rsidR="00273261" w:rsidRPr="00437243" w:rsidRDefault="00273261" w:rsidP="00437243">
      <w:pPr>
        <w:rPr>
          <w:rFonts w:ascii="仿宋" w:eastAsia="仿宋" w:hAnsi="仿宋" w:cs="仿宋" w:hint="eastAsia"/>
          <w:sz w:val="32"/>
          <w:szCs w:val="32"/>
        </w:rPr>
      </w:pPr>
      <w:r w:rsidRPr="00687B04">
        <w:rPr>
          <w:rFonts w:ascii="仿宋" w:eastAsia="仿宋" w:hAnsi="仿宋" w:hint="eastAsia"/>
          <w:sz w:val="32"/>
          <w:szCs w:val="32"/>
        </w:rPr>
        <w:t xml:space="preserve">   </w:t>
      </w:r>
      <w:r w:rsidRPr="00437243">
        <w:rPr>
          <w:rFonts w:ascii="黑体" w:eastAsia="黑体" w:hAnsi="黑体" w:cs="仿宋" w:hint="eastAsia"/>
          <w:sz w:val="32"/>
          <w:szCs w:val="32"/>
        </w:rPr>
        <w:t>五、参加人员</w:t>
      </w:r>
    </w:p>
    <w:p w14:paraId="0D0C4372" w14:textId="3FBD9EB4" w:rsidR="00273261" w:rsidRPr="00687B04" w:rsidRDefault="00437243" w:rsidP="00273261">
      <w:pPr>
        <w:spacing w:line="360" w:lineRule="auto"/>
        <w:ind w:firstLine="564"/>
        <w:rPr>
          <w:rFonts w:ascii="仿宋" w:eastAsia="仿宋" w:hAnsi="仿宋" w:cs="仿宋" w:hint="eastAsia"/>
          <w:sz w:val="32"/>
          <w:szCs w:val="32"/>
        </w:rPr>
      </w:pPr>
      <w:r>
        <w:rPr>
          <w:rFonts w:ascii="仿宋" w:eastAsia="仿宋" w:hAnsi="仿宋" w:hint="eastAsia"/>
          <w:sz w:val="32"/>
          <w:szCs w:val="32"/>
        </w:rPr>
        <w:t>各</w:t>
      </w:r>
      <w:r w:rsidR="009817B7">
        <w:rPr>
          <w:rFonts w:ascii="仿宋" w:eastAsia="仿宋" w:hAnsi="仿宋" w:hint="eastAsia"/>
          <w:sz w:val="32"/>
          <w:szCs w:val="32"/>
        </w:rPr>
        <w:t>区</w:t>
      </w:r>
      <w:r w:rsidR="00273261" w:rsidRPr="00687B04">
        <w:rPr>
          <w:rFonts w:ascii="仿宋" w:eastAsia="仿宋" w:hAnsi="仿宋" w:hint="eastAsia"/>
          <w:sz w:val="32"/>
          <w:szCs w:val="32"/>
        </w:rPr>
        <w:t>县中等职业学校（职教中心）负责人及专业教学人员；乡村振兴产教融合相关企业代表；</w:t>
      </w:r>
      <w:r w:rsidR="00273261" w:rsidRPr="00687B04">
        <w:rPr>
          <w:rFonts w:ascii="仿宋" w:eastAsia="仿宋" w:hAnsi="仿宋" w:cs="仿宋" w:hint="eastAsia"/>
          <w:sz w:val="32"/>
          <w:szCs w:val="32"/>
        </w:rPr>
        <w:t>农村社区学习中心能力建设第四期项目单位人员等。</w:t>
      </w:r>
      <w:r w:rsidR="001619B4">
        <w:rPr>
          <w:rFonts w:ascii="仿宋" w:eastAsia="仿宋" w:hAnsi="仿宋" w:cs="仿宋" w:hint="eastAsia"/>
          <w:sz w:val="32"/>
          <w:szCs w:val="32"/>
        </w:rPr>
        <w:t>名额限50名。</w:t>
      </w:r>
    </w:p>
    <w:p w14:paraId="2A842EF4" w14:textId="77777777" w:rsidR="00273261" w:rsidRPr="00687B04" w:rsidRDefault="00273261" w:rsidP="00273261">
      <w:pPr>
        <w:spacing w:line="360" w:lineRule="auto"/>
        <w:ind w:firstLine="564"/>
        <w:rPr>
          <w:rFonts w:ascii="仿宋" w:eastAsia="仿宋" w:hAnsi="仿宋" w:cs="仿宋" w:hint="eastAsia"/>
          <w:b/>
          <w:bCs/>
          <w:sz w:val="32"/>
          <w:szCs w:val="32"/>
        </w:rPr>
      </w:pPr>
      <w:r w:rsidRPr="00437243">
        <w:rPr>
          <w:rFonts w:ascii="黑体" w:eastAsia="黑体" w:hAnsi="黑体" w:cs="仿宋" w:hint="eastAsia"/>
          <w:sz w:val="32"/>
          <w:szCs w:val="32"/>
        </w:rPr>
        <w:t>六、会务安排</w:t>
      </w:r>
    </w:p>
    <w:p w14:paraId="68E67955" w14:textId="4E249CAB" w:rsidR="00CF4CB5" w:rsidRDefault="009817B7" w:rsidP="009817B7">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本次培训为公益培训，免</w:t>
      </w:r>
      <w:r w:rsidR="00E40933">
        <w:rPr>
          <w:rFonts w:ascii="仿宋" w:eastAsia="仿宋" w:hAnsi="仿宋" w:cs="仿宋" w:hint="eastAsia"/>
          <w:sz w:val="32"/>
          <w:szCs w:val="32"/>
        </w:rPr>
        <w:t>收</w:t>
      </w:r>
      <w:r>
        <w:rPr>
          <w:rFonts w:ascii="仿宋" w:eastAsia="仿宋" w:hAnsi="仿宋" w:cs="仿宋" w:hint="eastAsia"/>
          <w:sz w:val="32"/>
          <w:szCs w:val="32"/>
        </w:rPr>
        <w:t>培训</w:t>
      </w:r>
      <w:r w:rsidR="00E40933">
        <w:rPr>
          <w:rFonts w:ascii="仿宋" w:eastAsia="仿宋" w:hAnsi="仿宋" w:cs="仿宋" w:hint="eastAsia"/>
          <w:sz w:val="32"/>
          <w:szCs w:val="32"/>
        </w:rPr>
        <w:t>费</w:t>
      </w:r>
      <w:r>
        <w:rPr>
          <w:rFonts w:ascii="仿宋" w:eastAsia="仿宋" w:hAnsi="仿宋" w:cs="仿宋" w:hint="eastAsia"/>
          <w:sz w:val="32"/>
          <w:szCs w:val="32"/>
        </w:rPr>
        <w:t>、会务费。</w:t>
      </w:r>
      <w:r w:rsidR="00273261" w:rsidRPr="00687B04">
        <w:rPr>
          <w:rFonts w:ascii="仿宋" w:eastAsia="仿宋" w:hAnsi="仿宋" w:cs="仿宋" w:hint="eastAsia"/>
          <w:sz w:val="32"/>
          <w:szCs w:val="32"/>
        </w:rPr>
        <w:t>参</w:t>
      </w:r>
      <w:r>
        <w:rPr>
          <w:rFonts w:ascii="仿宋" w:eastAsia="仿宋" w:hAnsi="仿宋" w:cs="仿宋" w:hint="eastAsia"/>
          <w:sz w:val="32"/>
          <w:szCs w:val="32"/>
        </w:rPr>
        <w:t>加</w:t>
      </w:r>
      <w:r w:rsidR="00273261" w:rsidRPr="00687B04">
        <w:rPr>
          <w:rFonts w:ascii="仿宋" w:eastAsia="仿宋" w:hAnsi="仿宋" w:cs="仿宋" w:hint="eastAsia"/>
          <w:sz w:val="32"/>
          <w:szCs w:val="32"/>
        </w:rPr>
        <w:t>人员往返交通自理，会议住宿统一安排，费用自理。</w:t>
      </w:r>
    </w:p>
    <w:p w14:paraId="4875235B" w14:textId="4AE29CB8" w:rsidR="00CF4CB5" w:rsidRPr="00DA6F3D" w:rsidRDefault="00CF4CB5" w:rsidP="00CF4CB5">
      <w:pPr>
        <w:spacing w:line="360" w:lineRule="auto"/>
        <w:ind w:firstLine="564"/>
        <w:rPr>
          <w:rFonts w:ascii="黑体" w:eastAsia="黑体" w:hAnsi="黑体" w:cs="仿宋" w:hint="eastAsia"/>
          <w:sz w:val="32"/>
          <w:szCs w:val="32"/>
        </w:rPr>
      </w:pPr>
      <w:r w:rsidRPr="00DA6F3D">
        <w:rPr>
          <w:rFonts w:ascii="黑体" w:eastAsia="黑体" w:hAnsi="黑体" w:cs="仿宋" w:hint="eastAsia"/>
          <w:sz w:val="32"/>
          <w:szCs w:val="32"/>
        </w:rPr>
        <w:t>七、报名安排</w:t>
      </w:r>
    </w:p>
    <w:p w14:paraId="6CE093E9" w14:textId="4DC1D644" w:rsidR="00DA6F3D" w:rsidRPr="009817B7" w:rsidRDefault="00CF4CB5" w:rsidP="009817B7">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lastRenderedPageBreak/>
        <w:t>请填写参会回执（见附件</w:t>
      </w:r>
      <w:r w:rsidR="00DA6F3D">
        <w:rPr>
          <w:rFonts w:ascii="仿宋" w:eastAsia="仿宋" w:hAnsi="仿宋" w:cs="仿宋" w:hint="eastAsia"/>
          <w:sz w:val="32"/>
          <w:szCs w:val="32"/>
        </w:rPr>
        <w:t>1</w:t>
      </w:r>
      <w:r>
        <w:rPr>
          <w:rFonts w:ascii="仿宋" w:eastAsia="仿宋" w:hAnsi="仿宋" w:cs="仿宋" w:hint="eastAsia"/>
          <w:sz w:val="32"/>
          <w:szCs w:val="32"/>
        </w:rPr>
        <w:t>）</w:t>
      </w:r>
      <w:hyperlink r:id="rId7" w:history="1">
        <w:r w:rsidR="009817B7" w:rsidRPr="009817B7">
          <w:rPr>
            <w:rStyle w:val="ac"/>
            <w:rFonts w:ascii="仿宋" w:eastAsia="仿宋" w:hAnsi="仿宋" w:cs="仿宋"/>
            <w:color w:val="auto"/>
            <w:sz w:val="32"/>
            <w:szCs w:val="32"/>
            <w:u w:val="none"/>
          </w:rPr>
          <w:t>发送至邮箱</w:t>
        </w:r>
        <w:r w:rsidR="009817B7" w:rsidRPr="009817B7">
          <w:rPr>
            <w:rStyle w:val="ac"/>
            <w:rFonts w:ascii="仿宋" w:eastAsia="仿宋" w:hAnsi="仿宋" w:cs="仿宋" w:hint="eastAsia"/>
            <w:color w:val="auto"/>
            <w:sz w:val="32"/>
            <w:szCs w:val="32"/>
            <w:u w:val="none"/>
          </w:rPr>
          <w:t>35958982@</w:t>
        </w:r>
        <w:r w:rsidR="009817B7" w:rsidRPr="009817B7">
          <w:rPr>
            <w:rStyle w:val="ac"/>
            <w:rFonts w:ascii="仿宋" w:eastAsia="仿宋" w:hAnsi="仿宋" w:cs="仿宋"/>
            <w:color w:val="auto"/>
            <w:sz w:val="32"/>
            <w:szCs w:val="32"/>
            <w:u w:val="none"/>
          </w:rPr>
          <w:t>qq.com</w:t>
        </w:r>
      </w:hyperlink>
      <w:r w:rsidR="001619B4">
        <w:rPr>
          <w:rFonts w:ascii="仿宋" w:eastAsia="仿宋" w:hAnsi="仿宋" w:cs="仿宋" w:hint="eastAsia"/>
          <w:sz w:val="32"/>
          <w:szCs w:val="32"/>
        </w:rPr>
        <w:t>，报名额满为止。</w:t>
      </w:r>
    </w:p>
    <w:p w14:paraId="78060270" w14:textId="74610120" w:rsidR="00CF4CB5" w:rsidRPr="00DA6F3D" w:rsidRDefault="00CF4CB5" w:rsidP="00CF4CB5">
      <w:pPr>
        <w:spacing w:line="360" w:lineRule="auto"/>
        <w:ind w:firstLine="564"/>
        <w:rPr>
          <w:rFonts w:ascii="仿宋" w:eastAsia="仿宋" w:hAnsi="仿宋" w:cs="仿宋" w:hint="eastAsia"/>
          <w:sz w:val="32"/>
          <w:szCs w:val="32"/>
        </w:rPr>
      </w:pPr>
      <w:r w:rsidRPr="00DA6F3D">
        <w:rPr>
          <w:rFonts w:ascii="仿宋" w:eastAsia="仿宋" w:hAnsi="仿宋" w:cs="仿宋" w:hint="eastAsia"/>
          <w:sz w:val="32"/>
          <w:szCs w:val="32"/>
        </w:rPr>
        <w:t>联系人及电话：</w:t>
      </w:r>
    </w:p>
    <w:p w14:paraId="36BDF280" w14:textId="2E66D905" w:rsidR="00CF4CB5" w:rsidRDefault="00CF4CB5" w:rsidP="00CF4CB5">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黄晓晨，010-5858-1449,18511109307；</w:t>
      </w:r>
    </w:p>
    <w:p w14:paraId="0FF04ED0" w14:textId="6D6A7463" w:rsidR="00CF4CB5" w:rsidRDefault="00CF4CB5" w:rsidP="00DA6F3D">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关  昀，010-5858-2578,13801236912。</w:t>
      </w:r>
    </w:p>
    <w:p w14:paraId="1B645D6E" w14:textId="700B2936" w:rsidR="00CF4CB5" w:rsidRDefault="00DA6F3D" w:rsidP="00CF4CB5">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附件 1.参会回执</w:t>
      </w:r>
    </w:p>
    <w:p w14:paraId="43A3E072" w14:textId="77390090" w:rsidR="00DA6F3D" w:rsidRDefault="00DA6F3D" w:rsidP="00CF4CB5">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 xml:space="preserve">     2.交通指南</w:t>
      </w:r>
    </w:p>
    <w:p w14:paraId="48ABA63C" w14:textId="77777777" w:rsidR="00DA6F3D" w:rsidRDefault="00DA6F3D" w:rsidP="00CF4CB5">
      <w:pPr>
        <w:spacing w:line="360" w:lineRule="auto"/>
        <w:ind w:firstLine="564"/>
        <w:rPr>
          <w:rFonts w:ascii="仿宋" w:eastAsia="仿宋" w:hAnsi="仿宋" w:cs="仿宋" w:hint="eastAsia"/>
          <w:sz w:val="32"/>
          <w:szCs w:val="32"/>
        </w:rPr>
      </w:pPr>
    </w:p>
    <w:p w14:paraId="53CFFEAF" w14:textId="7377904F" w:rsidR="00DA6F3D" w:rsidRDefault="00DA6F3D" w:rsidP="00CF4CB5">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 xml:space="preserve">                             中国成人教育协会</w:t>
      </w:r>
    </w:p>
    <w:p w14:paraId="011E3F50" w14:textId="2C7B8D2D" w:rsidR="00DA6F3D" w:rsidRDefault="00DA6F3D" w:rsidP="00CF4CB5">
      <w:pPr>
        <w:spacing w:line="360" w:lineRule="auto"/>
        <w:ind w:firstLine="564"/>
        <w:rPr>
          <w:rFonts w:ascii="仿宋" w:eastAsia="仿宋" w:hAnsi="仿宋" w:cs="仿宋" w:hint="eastAsia"/>
          <w:sz w:val="32"/>
          <w:szCs w:val="32"/>
        </w:rPr>
      </w:pPr>
      <w:r>
        <w:rPr>
          <w:rFonts w:ascii="仿宋" w:eastAsia="仿宋" w:hAnsi="仿宋" w:cs="仿宋" w:hint="eastAsia"/>
          <w:sz w:val="32"/>
          <w:szCs w:val="32"/>
        </w:rPr>
        <w:t xml:space="preserve">                             2024年</w:t>
      </w:r>
      <w:r w:rsidR="00751EB6">
        <w:rPr>
          <w:rFonts w:ascii="仿宋" w:eastAsia="仿宋" w:hAnsi="仿宋" w:cs="仿宋" w:hint="eastAsia"/>
          <w:sz w:val="32"/>
          <w:szCs w:val="32"/>
        </w:rPr>
        <w:t>9</w:t>
      </w:r>
      <w:r>
        <w:rPr>
          <w:rFonts w:ascii="仿宋" w:eastAsia="仿宋" w:hAnsi="仿宋" w:cs="仿宋" w:hint="eastAsia"/>
          <w:sz w:val="32"/>
          <w:szCs w:val="32"/>
        </w:rPr>
        <w:t>月</w:t>
      </w:r>
      <w:r w:rsidR="009817B7">
        <w:rPr>
          <w:rFonts w:ascii="仿宋" w:eastAsia="仿宋" w:hAnsi="仿宋" w:cs="仿宋" w:hint="eastAsia"/>
          <w:sz w:val="32"/>
          <w:szCs w:val="32"/>
        </w:rPr>
        <w:t>1</w:t>
      </w:r>
      <w:r w:rsidR="00926510">
        <w:rPr>
          <w:rFonts w:ascii="仿宋" w:eastAsia="仿宋" w:hAnsi="仿宋" w:cs="仿宋" w:hint="eastAsia"/>
          <w:sz w:val="32"/>
          <w:szCs w:val="32"/>
        </w:rPr>
        <w:t>4</w:t>
      </w:r>
      <w:r>
        <w:rPr>
          <w:rFonts w:ascii="仿宋" w:eastAsia="仿宋" w:hAnsi="仿宋" w:cs="仿宋" w:hint="eastAsia"/>
          <w:sz w:val="32"/>
          <w:szCs w:val="32"/>
        </w:rPr>
        <w:t>日</w:t>
      </w:r>
    </w:p>
    <w:p w14:paraId="1C7C19CB" w14:textId="77777777" w:rsidR="0045489B" w:rsidRDefault="0045489B" w:rsidP="00DA6F3D">
      <w:pPr>
        <w:spacing w:line="360" w:lineRule="auto"/>
        <w:rPr>
          <w:rFonts w:ascii="黑体" w:eastAsia="黑体" w:hAnsi="黑体" w:cs="仿宋" w:hint="eastAsia"/>
          <w:sz w:val="32"/>
          <w:szCs w:val="32"/>
        </w:rPr>
      </w:pPr>
    </w:p>
    <w:p w14:paraId="1CFE5CCD" w14:textId="77777777" w:rsidR="0045489B" w:rsidRDefault="0045489B" w:rsidP="00DA6F3D">
      <w:pPr>
        <w:spacing w:line="360" w:lineRule="auto"/>
        <w:rPr>
          <w:rFonts w:ascii="黑体" w:eastAsia="黑体" w:hAnsi="黑体" w:cs="仿宋" w:hint="eastAsia"/>
          <w:sz w:val="32"/>
          <w:szCs w:val="32"/>
        </w:rPr>
      </w:pPr>
    </w:p>
    <w:p w14:paraId="37B527BC" w14:textId="77777777" w:rsidR="00E40933" w:rsidRDefault="00E40933" w:rsidP="00DA6F3D">
      <w:pPr>
        <w:spacing w:line="360" w:lineRule="auto"/>
        <w:rPr>
          <w:rFonts w:ascii="黑体" w:eastAsia="黑体" w:hAnsi="黑体" w:cs="仿宋" w:hint="eastAsia"/>
          <w:sz w:val="32"/>
          <w:szCs w:val="32"/>
        </w:rPr>
      </w:pPr>
    </w:p>
    <w:p w14:paraId="6521C4DC" w14:textId="77777777" w:rsidR="001C5DBD" w:rsidRDefault="001C5DBD" w:rsidP="00DA6F3D">
      <w:pPr>
        <w:spacing w:line="360" w:lineRule="auto"/>
        <w:rPr>
          <w:rFonts w:ascii="黑体" w:eastAsia="黑体" w:hAnsi="黑体" w:cs="仿宋" w:hint="eastAsia"/>
          <w:sz w:val="32"/>
          <w:szCs w:val="32"/>
        </w:rPr>
      </w:pPr>
    </w:p>
    <w:p w14:paraId="5CCED030" w14:textId="77777777" w:rsidR="001C5DBD" w:rsidRDefault="001C5DBD" w:rsidP="00DA6F3D">
      <w:pPr>
        <w:spacing w:line="360" w:lineRule="auto"/>
        <w:rPr>
          <w:rFonts w:ascii="黑体" w:eastAsia="黑体" w:hAnsi="黑体" w:cs="仿宋" w:hint="eastAsia"/>
          <w:sz w:val="32"/>
          <w:szCs w:val="32"/>
        </w:rPr>
      </w:pPr>
    </w:p>
    <w:p w14:paraId="28F5A456" w14:textId="77777777" w:rsidR="001C5DBD" w:rsidRDefault="001C5DBD" w:rsidP="00DA6F3D">
      <w:pPr>
        <w:spacing w:line="360" w:lineRule="auto"/>
        <w:rPr>
          <w:rFonts w:ascii="黑体" w:eastAsia="黑体" w:hAnsi="黑体" w:cs="仿宋" w:hint="eastAsia"/>
          <w:sz w:val="32"/>
          <w:szCs w:val="32"/>
        </w:rPr>
      </w:pPr>
    </w:p>
    <w:p w14:paraId="23BA0C31" w14:textId="77777777" w:rsidR="001C5DBD" w:rsidRDefault="001C5DBD" w:rsidP="00DA6F3D">
      <w:pPr>
        <w:spacing w:line="360" w:lineRule="auto"/>
        <w:rPr>
          <w:rFonts w:ascii="黑体" w:eastAsia="黑体" w:hAnsi="黑体" w:cs="仿宋" w:hint="eastAsia"/>
          <w:sz w:val="32"/>
          <w:szCs w:val="32"/>
        </w:rPr>
      </w:pPr>
    </w:p>
    <w:p w14:paraId="4A0FFC83" w14:textId="77777777" w:rsidR="001C5DBD" w:rsidRDefault="001C5DBD" w:rsidP="00DA6F3D">
      <w:pPr>
        <w:spacing w:line="360" w:lineRule="auto"/>
        <w:rPr>
          <w:rFonts w:ascii="黑体" w:eastAsia="黑体" w:hAnsi="黑体" w:cs="仿宋" w:hint="eastAsia"/>
          <w:sz w:val="32"/>
          <w:szCs w:val="32"/>
        </w:rPr>
      </w:pPr>
    </w:p>
    <w:p w14:paraId="407CD05B" w14:textId="77777777" w:rsidR="001C5DBD" w:rsidRDefault="001C5DBD" w:rsidP="00DA6F3D">
      <w:pPr>
        <w:spacing w:line="360" w:lineRule="auto"/>
        <w:rPr>
          <w:rFonts w:ascii="黑体" w:eastAsia="黑体" w:hAnsi="黑体" w:cs="仿宋" w:hint="eastAsia"/>
          <w:sz w:val="32"/>
          <w:szCs w:val="32"/>
        </w:rPr>
      </w:pPr>
    </w:p>
    <w:p w14:paraId="5A6C5DB9" w14:textId="77777777" w:rsidR="001C5DBD" w:rsidRDefault="001C5DBD" w:rsidP="00DA6F3D">
      <w:pPr>
        <w:spacing w:line="360" w:lineRule="auto"/>
        <w:rPr>
          <w:rFonts w:ascii="黑体" w:eastAsia="黑体" w:hAnsi="黑体" w:cs="仿宋" w:hint="eastAsia"/>
          <w:sz w:val="32"/>
          <w:szCs w:val="32"/>
        </w:rPr>
      </w:pPr>
    </w:p>
    <w:p w14:paraId="65B757DA" w14:textId="77777777" w:rsidR="001C5DBD" w:rsidRDefault="001C5DBD" w:rsidP="00DA6F3D">
      <w:pPr>
        <w:spacing w:line="360" w:lineRule="auto"/>
        <w:rPr>
          <w:rFonts w:ascii="黑体" w:eastAsia="黑体" w:hAnsi="黑体" w:cs="仿宋" w:hint="eastAsia"/>
          <w:sz w:val="32"/>
          <w:szCs w:val="32"/>
        </w:rPr>
      </w:pPr>
    </w:p>
    <w:p w14:paraId="5F49F682" w14:textId="77777777" w:rsidR="001C5DBD" w:rsidRDefault="001C5DBD" w:rsidP="00DA6F3D">
      <w:pPr>
        <w:spacing w:line="360" w:lineRule="auto"/>
        <w:rPr>
          <w:rFonts w:ascii="黑体" w:eastAsia="黑体" w:hAnsi="黑体" w:cs="仿宋" w:hint="eastAsia"/>
          <w:sz w:val="32"/>
          <w:szCs w:val="32"/>
        </w:rPr>
      </w:pPr>
    </w:p>
    <w:p w14:paraId="265F7E91" w14:textId="0F431EB9" w:rsidR="00DA6F3D" w:rsidRPr="00DA6F3D" w:rsidRDefault="00DA6F3D" w:rsidP="00DA6F3D">
      <w:pPr>
        <w:spacing w:line="360" w:lineRule="auto"/>
        <w:rPr>
          <w:rFonts w:ascii="黑体" w:eastAsia="黑体" w:hAnsi="黑体" w:cs="仿宋" w:hint="eastAsia"/>
          <w:sz w:val="32"/>
          <w:szCs w:val="32"/>
        </w:rPr>
      </w:pPr>
      <w:r w:rsidRPr="00DA6F3D">
        <w:rPr>
          <w:rFonts w:ascii="黑体" w:eastAsia="黑体" w:hAnsi="黑体" w:cs="仿宋" w:hint="eastAsia"/>
          <w:sz w:val="32"/>
          <w:szCs w:val="32"/>
        </w:rPr>
        <w:lastRenderedPageBreak/>
        <w:t>附件1</w:t>
      </w:r>
    </w:p>
    <w:p w14:paraId="11218B05" w14:textId="4EDEF97C" w:rsidR="00DA6F3D" w:rsidRDefault="00DA6F3D" w:rsidP="00DA6F3D">
      <w:pPr>
        <w:spacing w:line="360" w:lineRule="auto"/>
        <w:jc w:val="center"/>
        <w:rPr>
          <w:rFonts w:ascii="宋体" w:eastAsia="宋体" w:hAnsi="宋体" w:cs="仿宋" w:hint="eastAsia"/>
          <w:b/>
          <w:bCs/>
          <w:sz w:val="36"/>
          <w:szCs w:val="36"/>
        </w:rPr>
      </w:pPr>
      <w:r w:rsidRPr="00DA6F3D">
        <w:rPr>
          <w:rFonts w:ascii="宋体" w:eastAsia="宋体" w:hAnsi="宋体" w:cs="仿宋" w:hint="eastAsia"/>
          <w:b/>
          <w:bCs/>
          <w:sz w:val="36"/>
          <w:szCs w:val="36"/>
        </w:rPr>
        <w:t>参会回执</w:t>
      </w:r>
    </w:p>
    <w:tbl>
      <w:tblPr>
        <w:tblpPr w:leftFromText="180" w:rightFromText="180" w:vertAnchor="text" w:horzAnchor="page" w:tblpXSpec="center" w:tblpY="5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084"/>
        <w:gridCol w:w="2183"/>
        <w:gridCol w:w="2186"/>
        <w:gridCol w:w="1282"/>
      </w:tblGrid>
      <w:tr w:rsidR="00E60E25" w14:paraId="3763CB8A" w14:textId="77777777" w:rsidTr="00E60E25">
        <w:trPr>
          <w:trHeight w:val="680"/>
        </w:trPr>
        <w:tc>
          <w:tcPr>
            <w:tcW w:w="1346" w:type="dxa"/>
            <w:vAlign w:val="center"/>
          </w:tcPr>
          <w:p w14:paraId="340489B3" w14:textId="77777777" w:rsidR="00E60E25" w:rsidRPr="00E60E25" w:rsidRDefault="00E60E25" w:rsidP="00E60E25">
            <w:pPr>
              <w:jc w:val="center"/>
              <w:rPr>
                <w:rFonts w:ascii="宋体" w:eastAsia="宋体" w:hAnsi="宋体" w:cs="宋体" w:hint="eastAsia"/>
                <w:b/>
                <w:bCs/>
                <w:sz w:val="28"/>
                <w:szCs w:val="28"/>
              </w:rPr>
            </w:pPr>
            <w:r w:rsidRPr="00E60E25">
              <w:rPr>
                <w:rFonts w:ascii="宋体" w:eastAsia="宋体" w:hAnsi="宋体" w:cs="宋体" w:hint="eastAsia"/>
                <w:b/>
                <w:bCs/>
                <w:sz w:val="28"/>
                <w:szCs w:val="28"/>
              </w:rPr>
              <w:t>姓名</w:t>
            </w:r>
          </w:p>
        </w:tc>
        <w:tc>
          <w:tcPr>
            <w:tcW w:w="1084" w:type="dxa"/>
            <w:vAlign w:val="center"/>
          </w:tcPr>
          <w:p w14:paraId="2D236D86" w14:textId="77777777" w:rsidR="00E60E25" w:rsidRPr="00E60E25" w:rsidRDefault="00E60E25" w:rsidP="00E60E25">
            <w:pPr>
              <w:jc w:val="center"/>
              <w:rPr>
                <w:rFonts w:ascii="宋体" w:eastAsia="宋体" w:hAnsi="宋体" w:cs="宋体" w:hint="eastAsia"/>
                <w:b/>
                <w:bCs/>
                <w:sz w:val="28"/>
                <w:szCs w:val="28"/>
              </w:rPr>
            </w:pPr>
            <w:r w:rsidRPr="00E60E25">
              <w:rPr>
                <w:rFonts w:ascii="宋体" w:eastAsia="宋体" w:hAnsi="宋体" w:cs="宋体" w:hint="eastAsia"/>
                <w:b/>
                <w:bCs/>
                <w:sz w:val="28"/>
                <w:szCs w:val="28"/>
              </w:rPr>
              <w:t>性别</w:t>
            </w:r>
          </w:p>
        </w:tc>
        <w:tc>
          <w:tcPr>
            <w:tcW w:w="2183" w:type="dxa"/>
            <w:vAlign w:val="center"/>
          </w:tcPr>
          <w:p w14:paraId="432D6AD2" w14:textId="77777777" w:rsidR="00E60E25" w:rsidRPr="00E60E25" w:rsidRDefault="00E60E25" w:rsidP="00E60E25">
            <w:pPr>
              <w:jc w:val="center"/>
              <w:rPr>
                <w:rFonts w:ascii="宋体" w:eastAsia="宋体" w:hAnsi="宋体" w:cs="宋体" w:hint="eastAsia"/>
                <w:b/>
                <w:bCs/>
                <w:sz w:val="28"/>
                <w:szCs w:val="28"/>
              </w:rPr>
            </w:pPr>
            <w:r w:rsidRPr="00E60E25">
              <w:rPr>
                <w:rFonts w:ascii="宋体" w:eastAsia="宋体" w:hAnsi="宋体" w:cs="宋体" w:hint="eastAsia"/>
                <w:b/>
                <w:bCs/>
                <w:sz w:val="28"/>
                <w:szCs w:val="28"/>
              </w:rPr>
              <w:t>单位/职务</w:t>
            </w:r>
          </w:p>
        </w:tc>
        <w:tc>
          <w:tcPr>
            <w:tcW w:w="2186" w:type="dxa"/>
            <w:vAlign w:val="center"/>
          </w:tcPr>
          <w:p w14:paraId="4067DC85" w14:textId="77777777" w:rsidR="00E60E25" w:rsidRPr="00E60E25" w:rsidRDefault="00E60E25" w:rsidP="00E60E25">
            <w:pPr>
              <w:jc w:val="center"/>
              <w:rPr>
                <w:rFonts w:ascii="宋体" w:eastAsia="宋体" w:hAnsi="宋体" w:cs="宋体" w:hint="eastAsia"/>
                <w:b/>
                <w:bCs/>
                <w:sz w:val="28"/>
                <w:szCs w:val="28"/>
              </w:rPr>
            </w:pPr>
            <w:r w:rsidRPr="00E60E25">
              <w:rPr>
                <w:rFonts w:ascii="宋体" w:eastAsia="宋体" w:hAnsi="宋体" w:cs="宋体" w:hint="eastAsia"/>
                <w:b/>
                <w:bCs/>
                <w:sz w:val="28"/>
                <w:szCs w:val="28"/>
              </w:rPr>
              <w:t>电话</w:t>
            </w:r>
          </w:p>
        </w:tc>
        <w:tc>
          <w:tcPr>
            <w:tcW w:w="1282" w:type="dxa"/>
            <w:vAlign w:val="center"/>
          </w:tcPr>
          <w:p w14:paraId="6B83B92C" w14:textId="77777777" w:rsidR="00E60E25" w:rsidRPr="00E60E25" w:rsidRDefault="00E60E25" w:rsidP="00E60E25">
            <w:pPr>
              <w:jc w:val="center"/>
              <w:rPr>
                <w:rFonts w:ascii="宋体" w:eastAsia="宋体" w:hAnsi="宋体" w:cs="宋体" w:hint="eastAsia"/>
                <w:b/>
                <w:bCs/>
                <w:sz w:val="28"/>
                <w:szCs w:val="28"/>
              </w:rPr>
            </w:pPr>
            <w:r w:rsidRPr="00E60E25">
              <w:rPr>
                <w:rFonts w:ascii="宋体" w:eastAsia="宋体" w:hAnsi="宋体" w:cs="宋体" w:hint="eastAsia"/>
                <w:b/>
                <w:bCs/>
                <w:sz w:val="28"/>
                <w:szCs w:val="28"/>
              </w:rPr>
              <w:t>备注</w:t>
            </w:r>
          </w:p>
        </w:tc>
      </w:tr>
      <w:tr w:rsidR="00E60E25" w14:paraId="39D6D171" w14:textId="77777777" w:rsidTr="00E60E25">
        <w:trPr>
          <w:trHeight w:val="680"/>
        </w:trPr>
        <w:tc>
          <w:tcPr>
            <w:tcW w:w="1346" w:type="dxa"/>
            <w:vAlign w:val="center"/>
          </w:tcPr>
          <w:p w14:paraId="0A843F08" w14:textId="77777777" w:rsidR="00E60E25" w:rsidRPr="00E60E25" w:rsidRDefault="00E60E25" w:rsidP="00E60E25">
            <w:pPr>
              <w:jc w:val="center"/>
              <w:rPr>
                <w:rFonts w:ascii="宋体" w:eastAsia="宋体" w:hAnsi="宋体" w:cs="宋体" w:hint="eastAsia"/>
                <w:sz w:val="28"/>
                <w:szCs w:val="28"/>
              </w:rPr>
            </w:pPr>
          </w:p>
        </w:tc>
        <w:tc>
          <w:tcPr>
            <w:tcW w:w="1084" w:type="dxa"/>
            <w:vAlign w:val="center"/>
          </w:tcPr>
          <w:p w14:paraId="0E72DDD7" w14:textId="77777777" w:rsidR="00E60E25" w:rsidRPr="00E60E25" w:rsidRDefault="00E60E25" w:rsidP="00E60E25">
            <w:pPr>
              <w:jc w:val="center"/>
              <w:rPr>
                <w:rFonts w:ascii="宋体" w:eastAsia="宋体" w:hAnsi="宋体" w:cs="宋体" w:hint="eastAsia"/>
                <w:sz w:val="28"/>
                <w:szCs w:val="28"/>
              </w:rPr>
            </w:pPr>
          </w:p>
        </w:tc>
        <w:tc>
          <w:tcPr>
            <w:tcW w:w="2183" w:type="dxa"/>
            <w:vAlign w:val="center"/>
          </w:tcPr>
          <w:p w14:paraId="67B542F7" w14:textId="77777777" w:rsidR="00E60E25" w:rsidRPr="00E60E25" w:rsidRDefault="00E60E25" w:rsidP="00E60E25">
            <w:pPr>
              <w:jc w:val="center"/>
              <w:rPr>
                <w:rFonts w:ascii="宋体" w:eastAsia="宋体" w:hAnsi="宋体" w:cs="宋体" w:hint="eastAsia"/>
                <w:sz w:val="20"/>
                <w:szCs w:val="20"/>
              </w:rPr>
            </w:pPr>
          </w:p>
        </w:tc>
        <w:tc>
          <w:tcPr>
            <w:tcW w:w="2186" w:type="dxa"/>
            <w:vAlign w:val="center"/>
          </w:tcPr>
          <w:p w14:paraId="2FD6F0F9" w14:textId="77777777" w:rsidR="00E60E25" w:rsidRPr="00E60E25" w:rsidRDefault="00E60E25" w:rsidP="00E60E25">
            <w:pPr>
              <w:jc w:val="center"/>
              <w:rPr>
                <w:rFonts w:ascii="宋体" w:eastAsia="宋体" w:hAnsi="宋体" w:cs="宋体" w:hint="eastAsia"/>
                <w:sz w:val="28"/>
                <w:szCs w:val="28"/>
              </w:rPr>
            </w:pPr>
          </w:p>
        </w:tc>
        <w:tc>
          <w:tcPr>
            <w:tcW w:w="1282" w:type="dxa"/>
            <w:vAlign w:val="center"/>
          </w:tcPr>
          <w:p w14:paraId="63E741DE" w14:textId="77777777" w:rsidR="00E60E25" w:rsidRPr="00E60E25" w:rsidRDefault="00E60E25" w:rsidP="00E60E25">
            <w:pPr>
              <w:jc w:val="center"/>
              <w:rPr>
                <w:rFonts w:ascii="宋体" w:eastAsia="宋体" w:hAnsi="宋体" w:cs="宋体" w:hint="eastAsia"/>
                <w:sz w:val="28"/>
                <w:szCs w:val="28"/>
              </w:rPr>
            </w:pPr>
          </w:p>
        </w:tc>
      </w:tr>
      <w:tr w:rsidR="00E60E25" w14:paraId="14E71DFC" w14:textId="77777777" w:rsidTr="00E60E25">
        <w:trPr>
          <w:trHeight w:val="680"/>
        </w:trPr>
        <w:tc>
          <w:tcPr>
            <w:tcW w:w="1346" w:type="dxa"/>
            <w:vAlign w:val="center"/>
          </w:tcPr>
          <w:p w14:paraId="012DB632" w14:textId="77777777" w:rsidR="00E60E25" w:rsidRPr="00E60E25" w:rsidRDefault="00E60E25" w:rsidP="00E60E25">
            <w:pPr>
              <w:jc w:val="center"/>
              <w:rPr>
                <w:rFonts w:ascii="宋体" w:eastAsia="宋体" w:hAnsi="宋体" w:cs="宋体" w:hint="eastAsia"/>
                <w:sz w:val="28"/>
                <w:szCs w:val="28"/>
              </w:rPr>
            </w:pPr>
          </w:p>
        </w:tc>
        <w:tc>
          <w:tcPr>
            <w:tcW w:w="1084" w:type="dxa"/>
            <w:vAlign w:val="center"/>
          </w:tcPr>
          <w:p w14:paraId="51B33CFB" w14:textId="77777777" w:rsidR="00E60E25" w:rsidRPr="00E60E25" w:rsidRDefault="00E60E25" w:rsidP="00E60E25">
            <w:pPr>
              <w:jc w:val="center"/>
              <w:rPr>
                <w:rFonts w:ascii="宋体" w:eastAsia="宋体" w:hAnsi="宋体" w:cs="宋体" w:hint="eastAsia"/>
                <w:sz w:val="28"/>
                <w:szCs w:val="28"/>
              </w:rPr>
            </w:pPr>
          </w:p>
        </w:tc>
        <w:tc>
          <w:tcPr>
            <w:tcW w:w="2183" w:type="dxa"/>
            <w:vAlign w:val="center"/>
          </w:tcPr>
          <w:p w14:paraId="64375874" w14:textId="77777777" w:rsidR="00E60E25" w:rsidRPr="00E60E25" w:rsidRDefault="00E60E25" w:rsidP="00E60E25">
            <w:pPr>
              <w:jc w:val="center"/>
              <w:rPr>
                <w:rFonts w:ascii="宋体" w:eastAsia="宋体" w:hAnsi="宋体" w:cs="宋体" w:hint="eastAsia"/>
                <w:sz w:val="28"/>
                <w:szCs w:val="28"/>
              </w:rPr>
            </w:pPr>
          </w:p>
        </w:tc>
        <w:tc>
          <w:tcPr>
            <w:tcW w:w="2186" w:type="dxa"/>
            <w:vAlign w:val="center"/>
          </w:tcPr>
          <w:p w14:paraId="3A493554" w14:textId="77777777" w:rsidR="00E60E25" w:rsidRPr="00E60E25" w:rsidRDefault="00E60E25" w:rsidP="00E60E25">
            <w:pPr>
              <w:jc w:val="center"/>
              <w:rPr>
                <w:rFonts w:ascii="宋体" w:eastAsia="宋体" w:hAnsi="宋体" w:cs="宋体" w:hint="eastAsia"/>
                <w:sz w:val="28"/>
                <w:szCs w:val="28"/>
              </w:rPr>
            </w:pPr>
          </w:p>
        </w:tc>
        <w:tc>
          <w:tcPr>
            <w:tcW w:w="1282" w:type="dxa"/>
            <w:vAlign w:val="center"/>
          </w:tcPr>
          <w:p w14:paraId="258FB388" w14:textId="77777777" w:rsidR="00E60E25" w:rsidRPr="00E60E25" w:rsidRDefault="00E60E25" w:rsidP="00E60E25">
            <w:pPr>
              <w:jc w:val="center"/>
              <w:rPr>
                <w:rFonts w:ascii="宋体" w:eastAsia="宋体" w:hAnsi="宋体" w:cs="宋体" w:hint="eastAsia"/>
                <w:sz w:val="28"/>
                <w:szCs w:val="28"/>
              </w:rPr>
            </w:pPr>
          </w:p>
        </w:tc>
      </w:tr>
      <w:tr w:rsidR="00E60E25" w:rsidRPr="00DD67CB" w14:paraId="26F553CB" w14:textId="77777777" w:rsidTr="00E60E25">
        <w:trPr>
          <w:trHeight w:val="680"/>
        </w:trPr>
        <w:tc>
          <w:tcPr>
            <w:tcW w:w="1346" w:type="dxa"/>
            <w:vAlign w:val="center"/>
          </w:tcPr>
          <w:p w14:paraId="0175FB28" w14:textId="77777777" w:rsidR="00E60E25" w:rsidRPr="00E60E25" w:rsidRDefault="00E60E25" w:rsidP="00E60E25">
            <w:pPr>
              <w:jc w:val="center"/>
              <w:rPr>
                <w:rFonts w:ascii="宋体" w:eastAsia="宋体" w:hAnsi="宋体" w:cs="宋体" w:hint="eastAsia"/>
                <w:sz w:val="28"/>
                <w:szCs w:val="28"/>
              </w:rPr>
            </w:pPr>
          </w:p>
        </w:tc>
        <w:tc>
          <w:tcPr>
            <w:tcW w:w="1084" w:type="dxa"/>
            <w:vAlign w:val="center"/>
          </w:tcPr>
          <w:p w14:paraId="2630E042" w14:textId="77777777" w:rsidR="00E60E25" w:rsidRPr="00E60E25" w:rsidRDefault="00E60E25" w:rsidP="00E60E25">
            <w:pPr>
              <w:jc w:val="center"/>
              <w:rPr>
                <w:rFonts w:ascii="宋体" w:eastAsia="宋体" w:hAnsi="宋体" w:cs="宋体" w:hint="eastAsia"/>
                <w:sz w:val="28"/>
                <w:szCs w:val="28"/>
              </w:rPr>
            </w:pPr>
          </w:p>
        </w:tc>
        <w:tc>
          <w:tcPr>
            <w:tcW w:w="2183" w:type="dxa"/>
            <w:vAlign w:val="center"/>
          </w:tcPr>
          <w:p w14:paraId="3C181CB2" w14:textId="77777777" w:rsidR="00E60E25" w:rsidRPr="00E60E25" w:rsidRDefault="00E60E25" w:rsidP="00E60E25">
            <w:pPr>
              <w:jc w:val="center"/>
              <w:rPr>
                <w:rFonts w:ascii="宋体" w:eastAsia="宋体" w:hAnsi="宋体" w:cs="宋体" w:hint="eastAsia"/>
                <w:sz w:val="28"/>
                <w:szCs w:val="28"/>
              </w:rPr>
            </w:pPr>
          </w:p>
        </w:tc>
        <w:tc>
          <w:tcPr>
            <w:tcW w:w="2186" w:type="dxa"/>
            <w:vAlign w:val="center"/>
          </w:tcPr>
          <w:p w14:paraId="04119A0B" w14:textId="77777777" w:rsidR="00E60E25" w:rsidRPr="00E60E25" w:rsidRDefault="00E60E25" w:rsidP="00E60E25">
            <w:pPr>
              <w:jc w:val="center"/>
              <w:rPr>
                <w:rFonts w:ascii="宋体" w:eastAsia="宋体" w:hAnsi="宋体" w:cs="宋体" w:hint="eastAsia"/>
                <w:sz w:val="28"/>
                <w:szCs w:val="28"/>
              </w:rPr>
            </w:pPr>
          </w:p>
        </w:tc>
        <w:tc>
          <w:tcPr>
            <w:tcW w:w="1282" w:type="dxa"/>
            <w:vAlign w:val="center"/>
          </w:tcPr>
          <w:p w14:paraId="324F4ACC" w14:textId="77777777" w:rsidR="00E60E25" w:rsidRPr="00E60E25" w:rsidRDefault="00E60E25" w:rsidP="00E60E25">
            <w:pPr>
              <w:jc w:val="center"/>
              <w:rPr>
                <w:rFonts w:ascii="宋体" w:eastAsia="宋体" w:hAnsi="宋体" w:hint="eastAsia"/>
                <w:sz w:val="28"/>
                <w:szCs w:val="28"/>
              </w:rPr>
            </w:pPr>
          </w:p>
        </w:tc>
      </w:tr>
      <w:tr w:rsidR="00E60E25" w:rsidRPr="00DD67CB" w14:paraId="6CAEA105" w14:textId="77777777" w:rsidTr="00E60E25">
        <w:trPr>
          <w:trHeight w:val="680"/>
        </w:trPr>
        <w:tc>
          <w:tcPr>
            <w:tcW w:w="1346" w:type="dxa"/>
            <w:vAlign w:val="center"/>
          </w:tcPr>
          <w:p w14:paraId="2C9C6ADD" w14:textId="77777777" w:rsidR="00E60E25" w:rsidRPr="00E60E25" w:rsidRDefault="00E60E25" w:rsidP="00E60E25">
            <w:pPr>
              <w:jc w:val="center"/>
              <w:rPr>
                <w:rFonts w:ascii="宋体" w:eastAsia="宋体" w:hAnsi="宋体" w:cs="宋体" w:hint="eastAsia"/>
                <w:sz w:val="28"/>
                <w:szCs w:val="28"/>
              </w:rPr>
            </w:pPr>
          </w:p>
        </w:tc>
        <w:tc>
          <w:tcPr>
            <w:tcW w:w="1084" w:type="dxa"/>
            <w:vAlign w:val="center"/>
          </w:tcPr>
          <w:p w14:paraId="07BC6B24" w14:textId="77777777" w:rsidR="00E60E25" w:rsidRPr="00E60E25" w:rsidRDefault="00E60E25" w:rsidP="00E60E25">
            <w:pPr>
              <w:jc w:val="center"/>
              <w:rPr>
                <w:rFonts w:ascii="宋体" w:eastAsia="宋体" w:hAnsi="宋体" w:cs="宋体" w:hint="eastAsia"/>
                <w:sz w:val="28"/>
                <w:szCs w:val="28"/>
              </w:rPr>
            </w:pPr>
          </w:p>
        </w:tc>
        <w:tc>
          <w:tcPr>
            <w:tcW w:w="2183" w:type="dxa"/>
            <w:vAlign w:val="center"/>
          </w:tcPr>
          <w:p w14:paraId="62670929" w14:textId="77777777" w:rsidR="00E60E25" w:rsidRPr="00E60E25" w:rsidRDefault="00E60E25" w:rsidP="00E60E25">
            <w:pPr>
              <w:jc w:val="center"/>
              <w:rPr>
                <w:rFonts w:ascii="宋体" w:eastAsia="宋体" w:hAnsi="宋体" w:cs="宋体" w:hint="eastAsia"/>
                <w:sz w:val="28"/>
                <w:szCs w:val="28"/>
              </w:rPr>
            </w:pPr>
          </w:p>
        </w:tc>
        <w:tc>
          <w:tcPr>
            <w:tcW w:w="2186" w:type="dxa"/>
            <w:vAlign w:val="center"/>
          </w:tcPr>
          <w:p w14:paraId="25D755DE" w14:textId="77777777" w:rsidR="00E60E25" w:rsidRPr="00E60E25" w:rsidRDefault="00E60E25" w:rsidP="00E60E25">
            <w:pPr>
              <w:jc w:val="center"/>
              <w:rPr>
                <w:rFonts w:ascii="宋体" w:eastAsia="宋体" w:hAnsi="宋体" w:cs="宋体" w:hint="eastAsia"/>
                <w:sz w:val="28"/>
                <w:szCs w:val="28"/>
              </w:rPr>
            </w:pPr>
          </w:p>
        </w:tc>
        <w:tc>
          <w:tcPr>
            <w:tcW w:w="1282" w:type="dxa"/>
            <w:vAlign w:val="center"/>
          </w:tcPr>
          <w:p w14:paraId="5105F5AC" w14:textId="77777777" w:rsidR="00E60E25" w:rsidRPr="00E60E25" w:rsidRDefault="00E60E25" w:rsidP="00E60E25">
            <w:pPr>
              <w:jc w:val="center"/>
              <w:rPr>
                <w:rFonts w:ascii="宋体" w:eastAsia="宋体" w:hAnsi="宋体" w:hint="eastAsia"/>
                <w:sz w:val="28"/>
                <w:szCs w:val="28"/>
              </w:rPr>
            </w:pPr>
          </w:p>
        </w:tc>
      </w:tr>
      <w:tr w:rsidR="00E60E25" w:rsidRPr="00DD67CB" w14:paraId="7F72E3FA" w14:textId="77777777" w:rsidTr="00E60E25">
        <w:trPr>
          <w:trHeight w:val="680"/>
        </w:trPr>
        <w:tc>
          <w:tcPr>
            <w:tcW w:w="1346" w:type="dxa"/>
            <w:vAlign w:val="center"/>
          </w:tcPr>
          <w:p w14:paraId="02643F58" w14:textId="77777777" w:rsidR="00E60E25" w:rsidRPr="00E60E25" w:rsidRDefault="00E60E25" w:rsidP="00E60E25">
            <w:pPr>
              <w:jc w:val="center"/>
              <w:rPr>
                <w:rFonts w:ascii="宋体" w:eastAsia="宋体" w:hAnsi="宋体" w:cs="宋体" w:hint="eastAsia"/>
                <w:sz w:val="28"/>
                <w:szCs w:val="28"/>
              </w:rPr>
            </w:pPr>
          </w:p>
        </w:tc>
        <w:tc>
          <w:tcPr>
            <w:tcW w:w="1084" w:type="dxa"/>
            <w:vAlign w:val="center"/>
          </w:tcPr>
          <w:p w14:paraId="5ADED6A1" w14:textId="77777777" w:rsidR="00E60E25" w:rsidRPr="00E60E25" w:rsidRDefault="00E60E25" w:rsidP="00E60E25">
            <w:pPr>
              <w:jc w:val="center"/>
              <w:rPr>
                <w:rFonts w:ascii="宋体" w:eastAsia="宋体" w:hAnsi="宋体" w:cs="宋体" w:hint="eastAsia"/>
                <w:sz w:val="28"/>
                <w:szCs w:val="28"/>
              </w:rPr>
            </w:pPr>
          </w:p>
        </w:tc>
        <w:tc>
          <w:tcPr>
            <w:tcW w:w="2183" w:type="dxa"/>
            <w:vAlign w:val="center"/>
          </w:tcPr>
          <w:p w14:paraId="31DCB928" w14:textId="77777777" w:rsidR="00E60E25" w:rsidRPr="00E60E25" w:rsidRDefault="00E60E25" w:rsidP="00E60E25">
            <w:pPr>
              <w:jc w:val="center"/>
              <w:rPr>
                <w:rFonts w:ascii="宋体" w:eastAsia="宋体" w:hAnsi="宋体" w:cs="宋体" w:hint="eastAsia"/>
                <w:sz w:val="28"/>
                <w:szCs w:val="28"/>
              </w:rPr>
            </w:pPr>
          </w:p>
        </w:tc>
        <w:tc>
          <w:tcPr>
            <w:tcW w:w="2186" w:type="dxa"/>
            <w:vAlign w:val="center"/>
          </w:tcPr>
          <w:p w14:paraId="7BB7F5C4" w14:textId="77777777" w:rsidR="00E60E25" w:rsidRPr="00E60E25" w:rsidRDefault="00E60E25" w:rsidP="00E60E25">
            <w:pPr>
              <w:jc w:val="center"/>
              <w:rPr>
                <w:rFonts w:ascii="宋体" w:eastAsia="宋体" w:hAnsi="宋体" w:cs="宋体" w:hint="eastAsia"/>
                <w:sz w:val="28"/>
                <w:szCs w:val="28"/>
              </w:rPr>
            </w:pPr>
          </w:p>
        </w:tc>
        <w:tc>
          <w:tcPr>
            <w:tcW w:w="1282" w:type="dxa"/>
            <w:vAlign w:val="center"/>
          </w:tcPr>
          <w:p w14:paraId="5B5C4FEB" w14:textId="77777777" w:rsidR="00E60E25" w:rsidRPr="00E60E25" w:rsidRDefault="00E60E25" w:rsidP="00E60E25">
            <w:pPr>
              <w:jc w:val="center"/>
              <w:rPr>
                <w:rFonts w:ascii="宋体" w:eastAsia="宋体" w:hAnsi="宋体" w:hint="eastAsia"/>
                <w:sz w:val="28"/>
                <w:szCs w:val="28"/>
              </w:rPr>
            </w:pPr>
          </w:p>
        </w:tc>
      </w:tr>
    </w:tbl>
    <w:p w14:paraId="2E818599" w14:textId="77777777" w:rsidR="00DA6F3D" w:rsidRDefault="00DA6F3D" w:rsidP="00DA6F3D">
      <w:pPr>
        <w:spacing w:line="360" w:lineRule="auto"/>
        <w:rPr>
          <w:rFonts w:ascii="宋体" w:eastAsia="宋体" w:hAnsi="宋体" w:cs="仿宋" w:hint="eastAsia"/>
          <w:b/>
          <w:bCs/>
          <w:sz w:val="36"/>
          <w:szCs w:val="36"/>
        </w:rPr>
      </w:pPr>
    </w:p>
    <w:p w14:paraId="24915885" w14:textId="77777777" w:rsidR="00DA6F3D" w:rsidRDefault="00DA6F3D" w:rsidP="00DA6F3D">
      <w:pPr>
        <w:spacing w:line="360" w:lineRule="auto"/>
        <w:rPr>
          <w:rFonts w:ascii="宋体" w:eastAsia="宋体" w:hAnsi="宋体" w:cs="仿宋" w:hint="eastAsia"/>
          <w:b/>
          <w:bCs/>
          <w:sz w:val="36"/>
          <w:szCs w:val="36"/>
        </w:rPr>
      </w:pPr>
    </w:p>
    <w:p w14:paraId="7DD60650" w14:textId="77777777" w:rsidR="00DA6F3D" w:rsidRDefault="00DA6F3D" w:rsidP="00DA6F3D">
      <w:pPr>
        <w:spacing w:line="360" w:lineRule="auto"/>
        <w:rPr>
          <w:rFonts w:ascii="宋体" w:eastAsia="宋体" w:hAnsi="宋体" w:cs="仿宋" w:hint="eastAsia"/>
          <w:b/>
          <w:bCs/>
          <w:sz w:val="36"/>
          <w:szCs w:val="36"/>
        </w:rPr>
      </w:pPr>
    </w:p>
    <w:p w14:paraId="744289A7" w14:textId="77777777" w:rsidR="00DA6F3D" w:rsidRDefault="00DA6F3D" w:rsidP="00DA6F3D">
      <w:pPr>
        <w:spacing w:line="360" w:lineRule="auto"/>
        <w:rPr>
          <w:rFonts w:ascii="宋体" w:eastAsia="宋体" w:hAnsi="宋体" w:cs="仿宋" w:hint="eastAsia"/>
          <w:b/>
          <w:bCs/>
          <w:sz w:val="36"/>
          <w:szCs w:val="36"/>
        </w:rPr>
      </w:pPr>
    </w:p>
    <w:p w14:paraId="37D84347" w14:textId="77777777" w:rsidR="00DA6F3D" w:rsidRDefault="00DA6F3D" w:rsidP="00DA6F3D">
      <w:pPr>
        <w:spacing w:line="360" w:lineRule="auto"/>
        <w:rPr>
          <w:rFonts w:ascii="宋体" w:eastAsia="宋体" w:hAnsi="宋体" w:cs="仿宋" w:hint="eastAsia"/>
          <w:b/>
          <w:bCs/>
          <w:sz w:val="36"/>
          <w:szCs w:val="36"/>
        </w:rPr>
      </w:pPr>
    </w:p>
    <w:p w14:paraId="6F28B4E4" w14:textId="77777777" w:rsidR="00DA6F3D" w:rsidRDefault="00DA6F3D" w:rsidP="00DA6F3D">
      <w:pPr>
        <w:spacing w:line="360" w:lineRule="auto"/>
        <w:rPr>
          <w:rFonts w:ascii="宋体" w:eastAsia="宋体" w:hAnsi="宋体" w:cs="仿宋" w:hint="eastAsia"/>
          <w:b/>
          <w:bCs/>
          <w:sz w:val="36"/>
          <w:szCs w:val="36"/>
        </w:rPr>
      </w:pPr>
    </w:p>
    <w:p w14:paraId="196C4EAD" w14:textId="77777777" w:rsidR="00DA6F3D" w:rsidRDefault="00DA6F3D" w:rsidP="00DA6F3D">
      <w:pPr>
        <w:spacing w:line="360" w:lineRule="auto"/>
        <w:rPr>
          <w:rFonts w:ascii="宋体" w:eastAsia="宋体" w:hAnsi="宋体" w:cs="仿宋" w:hint="eastAsia"/>
          <w:b/>
          <w:bCs/>
          <w:sz w:val="36"/>
          <w:szCs w:val="36"/>
        </w:rPr>
      </w:pPr>
    </w:p>
    <w:p w14:paraId="532CEC8E" w14:textId="77777777" w:rsidR="00DA6F3D" w:rsidRDefault="00DA6F3D" w:rsidP="00DA6F3D">
      <w:pPr>
        <w:spacing w:line="360" w:lineRule="auto"/>
        <w:rPr>
          <w:rFonts w:ascii="宋体" w:eastAsia="宋体" w:hAnsi="宋体" w:cs="仿宋" w:hint="eastAsia"/>
          <w:b/>
          <w:bCs/>
          <w:sz w:val="36"/>
          <w:szCs w:val="36"/>
        </w:rPr>
      </w:pPr>
    </w:p>
    <w:p w14:paraId="13D3714F" w14:textId="77777777" w:rsidR="00DA6F3D" w:rsidRDefault="00DA6F3D" w:rsidP="00DA6F3D">
      <w:pPr>
        <w:spacing w:line="360" w:lineRule="auto"/>
        <w:rPr>
          <w:rFonts w:ascii="宋体" w:eastAsia="宋体" w:hAnsi="宋体" w:cs="仿宋" w:hint="eastAsia"/>
          <w:b/>
          <w:bCs/>
          <w:sz w:val="36"/>
          <w:szCs w:val="36"/>
        </w:rPr>
      </w:pPr>
    </w:p>
    <w:p w14:paraId="110FF4DA" w14:textId="77777777" w:rsidR="00DA6F3D" w:rsidRDefault="00DA6F3D" w:rsidP="00DA6F3D">
      <w:pPr>
        <w:spacing w:line="360" w:lineRule="auto"/>
        <w:rPr>
          <w:rFonts w:ascii="宋体" w:eastAsia="宋体" w:hAnsi="宋体" w:cs="仿宋" w:hint="eastAsia"/>
          <w:b/>
          <w:bCs/>
          <w:sz w:val="36"/>
          <w:szCs w:val="36"/>
        </w:rPr>
      </w:pPr>
    </w:p>
    <w:p w14:paraId="70208811" w14:textId="77777777" w:rsidR="00DA6F3D" w:rsidRDefault="00DA6F3D" w:rsidP="00DA6F3D">
      <w:pPr>
        <w:spacing w:line="360" w:lineRule="auto"/>
        <w:rPr>
          <w:rFonts w:ascii="宋体" w:eastAsia="宋体" w:hAnsi="宋体" w:cs="仿宋" w:hint="eastAsia"/>
          <w:b/>
          <w:bCs/>
          <w:sz w:val="36"/>
          <w:szCs w:val="36"/>
        </w:rPr>
      </w:pPr>
    </w:p>
    <w:p w14:paraId="423D18DA" w14:textId="77777777" w:rsidR="00DA6F3D" w:rsidRDefault="00DA6F3D" w:rsidP="00DA6F3D">
      <w:pPr>
        <w:spacing w:line="360" w:lineRule="auto"/>
        <w:rPr>
          <w:rFonts w:ascii="宋体" w:eastAsia="宋体" w:hAnsi="宋体" w:cs="仿宋" w:hint="eastAsia"/>
          <w:b/>
          <w:bCs/>
          <w:sz w:val="36"/>
          <w:szCs w:val="36"/>
        </w:rPr>
      </w:pPr>
    </w:p>
    <w:p w14:paraId="220BF1ED" w14:textId="77777777" w:rsidR="00DA6F3D" w:rsidRDefault="00DA6F3D" w:rsidP="00DA6F3D">
      <w:pPr>
        <w:spacing w:line="360" w:lineRule="auto"/>
        <w:rPr>
          <w:rFonts w:ascii="宋体" w:eastAsia="宋体" w:hAnsi="宋体" w:cs="仿宋" w:hint="eastAsia"/>
          <w:b/>
          <w:bCs/>
          <w:sz w:val="36"/>
          <w:szCs w:val="36"/>
        </w:rPr>
      </w:pPr>
    </w:p>
    <w:p w14:paraId="1D72C079" w14:textId="135DD8D2" w:rsidR="00DA6F3D" w:rsidRDefault="00DA6F3D" w:rsidP="00DA6F3D">
      <w:pPr>
        <w:spacing w:line="360" w:lineRule="auto"/>
        <w:rPr>
          <w:rFonts w:ascii="黑体" w:eastAsia="黑体" w:hAnsi="黑体" w:cs="仿宋" w:hint="eastAsia"/>
          <w:sz w:val="32"/>
          <w:szCs w:val="32"/>
        </w:rPr>
      </w:pPr>
      <w:r w:rsidRPr="00DA6F3D">
        <w:rPr>
          <w:rFonts w:ascii="黑体" w:eastAsia="黑体" w:hAnsi="黑体" w:cs="仿宋" w:hint="eastAsia"/>
          <w:sz w:val="32"/>
          <w:szCs w:val="32"/>
        </w:rPr>
        <w:lastRenderedPageBreak/>
        <w:t>附件2</w:t>
      </w:r>
    </w:p>
    <w:p w14:paraId="2DD566D7" w14:textId="6ED724E3" w:rsidR="00DA6F3D" w:rsidRDefault="00DA6F3D" w:rsidP="00DA6F3D">
      <w:pPr>
        <w:spacing w:line="360" w:lineRule="auto"/>
        <w:jc w:val="center"/>
        <w:rPr>
          <w:rFonts w:ascii="宋体" w:eastAsia="宋体" w:hAnsi="宋体" w:cs="仿宋" w:hint="eastAsia"/>
          <w:b/>
          <w:bCs/>
          <w:sz w:val="36"/>
          <w:szCs w:val="36"/>
        </w:rPr>
      </w:pPr>
      <w:r w:rsidRPr="00DA6F3D">
        <w:rPr>
          <w:rFonts w:ascii="宋体" w:eastAsia="宋体" w:hAnsi="宋体" w:cs="仿宋" w:hint="eastAsia"/>
          <w:b/>
          <w:bCs/>
          <w:sz w:val="36"/>
          <w:szCs w:val="36"/>
        </w:rPr>
        <w:t>交通指南</w:t>
      </w:r>
    </w:p>
    <w:p w14:paraId="374A9346" w14:textId="77777777" w:rsidR="00DA6F3D" w:rsidRDefault="00DA6F3D" w:rsidP="00DA6F3D">
      <w:pPr>
        <w:spacing w:line="360" w:lineRule="auto"/>
        <w:rPr>
          <w:rFonts w:ascii="仿宋" w:eastAsia="仿宋" w:hAnsi="仿宋" w:cs="仿宋" w:hint="eastAsia"/>
          <w:sz w:val="32"/>
          <w:szCs w:val="32"/>
        </w:rPr>
      </w:pPr>
    </w:p>
    <w:p w14:paraId="662398A3" w14:textId="3FB95CC3" w:rsidR="00C85399" w:rsidRDefault="00DA6F3D" w:rsidP="00DA6F3D">
      <w:pPr>
        <w:spacing w:line="360" w:lineRule="auto"/>
        <w:rPr>
          <w:rFonts w:ascii="仿宋" w:eastAsia="仿宋" w:hAnsi="仿宋" w:cs="仿宋" w:hint="eastAsia"/>
          <w:sz w:val="32"/>
          <w:szCs w:val="32"/>
        </w:rPr>
      </w:pPr>
      <w:r>
        <w:rPr>
          <w:rFonts w:ascii="仿宋" w:eastAsia="仿宋" w:hAnsi="仿宋" w:cs="仿宋" w:hint="eastAsia"/>
          <w:sz w:val="32"/>
          <w:szCs w:val="32"/>
        </w:rPr>
        <w:t>【武汉天河机场】</w:t>
      </w:r>
      <w:r w:rsidR="00C85399">
        <w:rPr>
          <w:rFonts w:ascii="仿宋" w:eastAsia="仿宋" w:hAnsi="仿宋" w:cs="仿宋" w:hint="eastAsia"/>
          <w:sz w:val="32"/>
          <w:szCs w:val="32"/>
        </w:rPr>
        <w:t>【汉口火车站】</w:t>
      </w:r>
    </w:p>
    <w:p w14:paraId="211C6C69" w14:textId="7E01BEB9" w:rsidR="00DA6F3D" w:rsidRDefault="00C85399" w:rsidP="00C8539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可乘地铁2号线至中南路站C2出口出站，步行即到。</w:t>
      </w:r>
    </w:p>
    <w:p w14:paraId="7EA5F507" w14:textId="77777777" w:rsidR="00C85399" w:rsidRDefault="00C85399" w:rsidP="00C85399">
      <w:pPr>
        <w:spacing w:line="360" w:lineRule="auto"/>
        <w:rPr>
          <w:rFonts w:ascii="仿宋" w:eastAsia="仿宋" w:hAnsi="仿宋" w:cs="仿宋" w:hint="eastAsia"/>
          <w:sz w:val="32"/>
          <w:szCs w:val="32"/>
        </w:rPr>
      </w:pPr>
    </w:p>
    <w:p w14:paraId="43F86434" w14:textId="267B5BF3" w:rsidR="00C85399" w:rsidRPr="00C85399" w:rsidRDefault="00C85399" w:rsidP="00C85399">
      <w:pPr>
        <w:spacing w:line="360" w:lineRule="auto"/>
        <w:rPr>
          <w:rFonts w:ascii="仿宋" w:eastAsia="仿宋" w:hAnsi="仿宋" w:cs="仿宋" w:hint="eastAsia"/>
          <w:sz w:val="32"/>
          <w:szCs w:val="32"/>
        </w:rPr>
      </w:pPr>
      <w:r>
        <w:rPr>
          <w:rFonts w:ascii="仿宋" w:eastAsia="仿宋" w:hAnsi="仿宋" w:cs="仿宋" w:hint="eastAsia"/>
          <w:sz w:val="32"/>
          <w:szCs w:val="32"/>
        </w:rPr>
        <w:t>【武汉火车站】【武昌火车站】</w:t>
      </w:r>
    </w:p>
    <w:p w14:paraId="64348611" w14:textId="524B0E32" w:rsidR="00C85399" w:rsidRDefault="00C85399" w:rsidP="00C85399">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可乘地铁4号线至中南路站C2出口出站，步行即到。</w:t>
      </w:r>
    </w:p>
    <w:p w14:paraId="52011524" w14:textId="3A912D6A" w:rsidR="00C85399" w:rsidRDefault="00C85399" w:rsidP="00C85399">
      <w:pPr>
        <w:spacing w:line="360" w:lineRule="auto"/>
        <w:rPr>
          <w:rFonts w:ascii="仿宋" w:eastAsia="仿宋" w:hAnsi="仿宋" w:cs="仿宋" w:hint="eastAsia"/>
          <w:sz w:val="32"/>
          <w:szCs w:val="32"/>
        </w:rPr>
      </w:pPr>
    </w:p>
    <w:p w14:paraId="73C1FEDB" w14:textId="4FA7C4DE" w:rsidR="00C85399" w:rsidRPr="00C85399" w:rsidRDefault="00F555FA" w:rsidP="00C85399">
      <w:pPr>
        <w:spacing w:line="360" w:lineRule="auto"/>
        <w:rPr>
          <w:rFonts w:ascii="仿宋" w:eastAsia="仿宋" w:hAnsi="仿宋" w:cs="仿宋" w:hint="eastAsia"/>
          <w:sz w:val="32"/>
          <w:szCs w:val="32"/>
        </w:rPr>
      </w:pPr>
      <w:r w:rsidRPr="00F555FA">
        <w:rPr>
          <w:rFonts w:ascii="仿宋" w:eastAsia="仿宋" w:hAnsi="仿宋" w:cs="仿宋"/>
          <w:noProof/>
          <w:sz w:val="32"/>
          <w:szCs w:val="32"/>
        </w:rPr>
        <w:drawing>
          <wp:inline distT="0" distB="0" distL="0" distR="0" wp14:anchorId="6B2D4860" wp14:editId="21680AF5">
            <wp:extent cx="5274310" cy="3251200"/>
            <wp:effectExtent l="0" t="0" r="2540" b="6350"/>
            <wp:docPr id="5620887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251200"/>
                    </a:xfrm>
                    <a:prstGeom prst="rect">
                      <a:avLst/>
                    </a:prstGeom>
                    <a:noFill/>
                    <a:ln>
                      <a:noFill/>
                    </a:ln>
                  </pic:spPr>
                </pic:pic>
              </a:graphicData>
            </a:graphic>
          </wp:inline>
        </w:drawing>
      </w:r>
    </w:p>
    <w:sectPr w:rsidR="00C85399" w:rsidRPr="00C85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4BD2" w14:textId="77777777" w:rsidR="00821A02" w:rsidRDefault="00821A02" w:rsidP="00836E52">
      <w:pPr>
        <w:rPr>
          <w:rFonts w:hint="eastAsia"/>
        </w:rPr>
      </w:pPr>
      <w:r>
        <w:separator/>
      </w:r>
    </w:p>
  </w:endnote>
  <w:endnote w:type="continuationSeparator" w:id="0">
    <w:p w14:paraId="54CCA78D" w14:textId="77777777" w:rsidR="00821A02" w:rsidRDefault="00821A02" w:rsidP="00836E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13687" w14:textId="77777777" w:rsidR="00821A02" w:rsidRDefault="00821A02" w:rsidP="00836E52">
      <w:pPr>
        <w:rPr>
          <w:rFonts w:hint="eastAsia"/>
        </w:rPr>
      </w:pPr>
      <w:r>
        <w:separator/>
      </w:r>
    </w:p>
  </w:footnote>
  <w:footnote w:type="continuationSeparator" w:id="0">
    <w:p w14:paraId="59123038" w14:textId="77777777" w:rsidR="00821A02" w:rsidRDefault="00821A02" w:rsidP="00836E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3C9C"/>
    <w:multiLevelType w:val="hybridMultilevel"/>
    <w:tmpl w:val="A26235A8"/>
    <w:lvl w:ilvl="0" w:tplc="576ACE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1B14B15"/>
    <w:multiLevelType w:val="hybridMultilevel"/>
    <w:tmpl w:val="82ACA1CC"/>
    <w:lvl w:ilvl="0" w:tplc="14C2A124">
      <w:start w:val="1"/>
      <w:numFmt w:val="decimal"/>
      <w:lvlText w:val="%1."/>
      <w:lvlJc w:val="left"/>
      <w:pPr>
        <w:ind w:left="492" w:hanging="492"/>
      </w:pPr>
      <w:rPr>
        <w:rFonts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C9F00E9"/>
    <w:multiLevelType w:val="hybridMultilevel"/>
    <w:tmpl w:val="8CB6C55A"/>
    <w:lvl w:ilvl="0" w:tplc="A7FA927E">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C2636CF"/>
    <w:multiLevelType w:val="hybridMultilevel"/>
    <w:tmpl w:val="FA368F9C"/>
    <w:lvl w:ilvl="0" w:tplc="28B89956">
      <w:start w:val="1"/>
      <w:numFmt w:val="japaneseCounting"/>
      <w:lvlText w:val="%1、"/>
      <w:lvlJc w:val="left"/>
      <w:pPr>
        <w:ind w:left="1287" w:hanging="72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4" w15:restartNumberingAfterBreak="0">
    <w:nsid w:val="76CF3332"/>
    <w:multiLevelType w:val="hybridMultilevel"/>
    <w:tmpl w:val="0562CE7A"/>
    <w:lvl w:ilvl="0" w:tplc="FC028AB6">
      <w:start w:val="1"/>
      <w:numFmt w:val="decimal"/>
      <w:lvlText w:val="%1."/>
      <w:lvlJc w:val="left"/>
      <w:pPr>
        <w:ind w:left="384" w:hanging="38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30913544">
    <w:abstractNumId w:val="3"/>
  </w:num>
  <w:num w:numId="2" w16cid:durableId="328100761">
    <w:abstractNumId w:val="0"/>
  </w:num>
  <w:num w:numId="3" w16cid:durableId="1580019269">
    <w:abstractNumId w:val="1"/>
  </w:num>
  <w:num w:numId="4" w16cid:durableId="1012727953">
    <w:abstractNumId w:val="2"/>
  </w:num>
  <w:num w:numId="5" w16cid:durableId="185067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94"/>
    <w:rsid w:val="00144B85"/>
    <w:rsid w:val="00160B54"/>
    <w:rsid w:val="001619B4"/>
    <w:rsid w:val="0017273D"/>
    <w:rsid w:val="001B0759"/>
    <w:rsid w:val="001B1374"/>
    <w:rsid w:val="001C5DBD"/>
    <w:rsid w:val="001F146D"/>
    <w:rsid w:val="002411D3"/>
    <w:rsid w:val="00251084"/>
    <w:rsid w:val="00273261"/>
    <w:rsid w:val="002A6BAD"/>
    <w:rsid w:val="002D34AA"/>
    <w:rsid w:val="002F7903"/>
    <w:rsid w:val="00335153"/>
    <w:rsid w:val="00395328"/>
    <w:rsid w:val="00437243"/>
    <w:rsid w:val="0045489B"/>
    <w:rsid w:val="00465765"/>
    <w:rsid w:val="004C1DBC"/>
    <w:rsid w:val="004D204F"/>
    <w:rsid w:val="004D2187"/>
    <w:rsid w:val="005445EF"/>
    <w:rsid w:val="00587A37"/>
    <w:rsid w:val="00595ED2"/>
    <w:rsid w:val="005E20B7"/>
    <w:rsid w:val="005E3B45"/>
    <w:rsid w:val="005F31CF"/>
    <w:rsid w:val="00681FCF"/>
    <w:rsid w:val="00683728"/>
    <w:rsid w:val="00687B04"/>
    <w:rsid w:val="0069706A"/>
    <w:rsid w:val="006A0795"/>
    <w:rsid w:val="006F678A"/>
    <w:rsid w:val="00706FF7"/>
    <w:rsid w:val="00751EB6"/>
    <w:rsid w:val="007677C4"/>
    <w:rsid w:val="0077155C"/>
    <w:rsid w:val="00790F1D"/>
    <w:rsid w:val="007F012F"/>
    <w:rsid w:val="00816394"/>
    <w:rsid w:val="00821A02"/>
    <w:rsid w:val="00836E52"/>
    <w:rsid w:val="008400A0"/>
    <w:rsid w:val="00861E55"/>
    <w:rsid w:val="008B1CC5"/>
    <w:rsid w:val="008B5EE2"/>
    <w:rsid w:val="008C5FAC"/>
    <w:rsid w:val="008E6D04"/>
    <w:rsid w:val="00912447"/>
    <w:rsid w:val="00926510"/>
    <w:rsid w:val="009817B7"/>
    <w:rsid w:val="009D4FB0"/>
    <w:rsid w:val="009F236F"/>
    <w:rsid w:val="00A06B91"/>
    <w:rsid w:val="00A201D9"/>
    <w:rsid w:val="00A73FD7"/>
    <w:rsid w:val="00B148DF"/>
    <w:rsid w:val="00B43553"/>
    <w:rsid w:val="00BA3D9F"/>
    <w:rsid w:val="00BC19D8"/>
    <w:rsid w:val="00BE3DE3"/>
    <w:rsid w:val="00C45175"/>
    <w:rsid w:val="00C47E6B"/>
    <w:rsid w:val="00C55EA0"/>
    <w:rsid w:val="00C85399"/>
    <w:rsid w:val="00CE61E1"/>
    <w:rsid w:val="00CF0D6A"/>
    <w:rsid w:val="00CF28B7"/>
    <w:rsid w:val="00CF4CB5"/>
    <w:rsid w:val="00D30724"/>
    <w:rsid w:val="00D57FDA"/>
    <w:rsid w:val="00D8359E"/>
    <w:rsid w:val="00DA6F3D"/>
    <w:rsid w:val="00DB15E2"/>
    <w:rsid w:val="00E40933"/>
    <w:rsid w:val="00E60E25"/>
    <w:rsid w:val="00E96843"/>
    <w:rsid w:val="00E97FC4"/>
    <w:rsid w:val="00EA4417"/>
    <w:rsid w:val="00ED2294"/>
    <w:rsid w:val="00ED4AD6"/>
    <w:rsid w:val="00EE3072"/>
    <w:rsid w:val="00F050A3"/>
    <w:rsid w:val="00F26A73"/>
    <w:rsid w:val="00F542A7"/>
    <w:rsid w:val="00F555FA"/>
    <w:rsid w:val="00F7336E"/>
    <w:rsid w:val="00FF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F114"/>
  <w15:chartTrackingRefBased/>
  <w15:docId w15:val="{F6DFFA23-F414-4865-8F81-2434F892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E52"/>
    <w:pPr>
      <w:tabs>
        <w:tab w:val="center" w:pos="4153"/>
        <w:tab w:val="right" w:pos="8306"/>
      </w:tabs>
      <w:snapToGrid w:val="0"/>
      <w:jc w:val="center"/>
    </w:pPr>
    <w:rPr>
      <w:sz w:val="18"/>
      <w:szCs w:val="18"/>
    </w:rPr>
  </w:style>
  <w:style w:type="character" w:customStyle="1" w:styleId="a4">
    <w:name w:val="页眉 字符"/>
    <w:basedOn w:val="a0"/>
    <w:link w:val="a3"/>
    <w:uiPriority w:val="99"/>
    <w:rsid w:val="00836E52"/>
    <w:rPr>
      <w:sz w:val="18"/>
      <w:szCs w:val="18"/>
    </w:rPr>
  </w:style>
  <w:style w:type="paragraph" w:styleId="a5">
    <w:name w:val="footer"/>
    <w:basedOn w:val="a"/>
    <w:link w:val="a6"/>
    <w:uiPriority w:val="99"/>
    <w:unhideWhenUsed/>
    <w:rsid w:val="00836E52"/>
    <w:pPr>
      <w:tabs>
        <w:tab w:val="center" w:pos="4153"/>
        <w:tab w:val="right" w:pos="8306"/>
      </w:tabs>
      <w:snapToGrid w:val="0"/>
      <w:jc w:val="left"/>
    </w:pPr>
    <w:rPr>
      <w:sz w:val="18"/>
      <w:szCs w:val="18"/>
    </w:rPr>
  </w:style>
  <w:style w:type="character" w:customStyle="1" w:styleId="a6">
    <w:name w:val="页脚 字符"/>
    <w:basedOn w:val="a0"/>
    <w:link w:val="a5"/>
    <w:uiPriority w:val="99"/>
    <w:rsid w:val="00836E52"/>
    <w:rPr>
      <w:sz w:val="18"/>
      <w:szCs w:val="18"/>
    </w:rPr>
  </w:style>
  <w:style w:type="paragraph" w:styleId="a7">
    <w:name w:val="Date"/>
    <w:basedOn w:val="a"/>
    <w:next w:val="a"/>
    <w:link w:val="a8"/>
    <w:uiPriority w:val="99"/>
    <w:semiHidden/>
    <w:unhideWhenUsed/>
    <w:rsid w:val="00273261"/>
    <w:pPr>
      <w:ind w:leftChars="2500" w:left="100"/>
    </w:pPr>
  </w:style>
  <w:style w:type="character" w:customStyle="1" w:styleId="a8">
    <w:name w:val="日期 字符"/>
    <w:basedOn w:val="a0"/>
    <w:link w:val="a7"/>
    <w:uiPriority w:val="99"/>
    <w:semiHidden/>
    <w:rsid w:val="00273261"/>
  </w:style>
  <w:style w:type="paragraph" w:styleId="a9">
    <w:name w:val="List Paragraph"/>
    <w:basedOn w:val="a"/>
    <w:uiPriority w:val="34"/>
    <w:qFormat/>
    <w:rsid w:val="00273261"/>
    <w:pPr>
      <w:ind w:firstLineChars="200" w:firstLine="420"/>
    </w:pPr>
  </w:style>
  <w:style w:type="character" w:styleId="aa">
    <w:name w:val="Emphasis"/>
    <w:basedOn w:val="a0"/>
    <w:uiPriority w:val="20"/>
    <w:qFormat/>
    <w:rsid w:val="00273261"/>
    <w:rPr>
      <w:i/>
      <w:iCs/>
    </w:rPr>
  </w:style>
  <w:style w:type="table" w:styleId="ab">
    <w:name w:val="Table Grid"/>
    <w:basedOn w:val="a1"/>
    <w:uiPriority w:val="39"/>
    <w:rsid w:val="0027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A6F3D"/>
    <w:rPr>
      <w:color w:val="0563C1" w:themeColor="hyperlink"/>
      <w:u w:val="single"/>
    </w:rPr>
  </w:style>
  <w:style w:type="character" w:styleId="ad">
    <w:name w:val="Unresolved Mention"/>
    <w:basedOn w:val="a0"/>
    <w:uiPriority w:val="99"/>
    <w:semiHidden/>
    <w:unhideWhenUsed/>
    <w:rsid w:val="00DA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1457;&#36865;&#33267;&#37038;&#31665;3595898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中国成协</dc:creator>
  <cp:keywords/>
  <dc:description/>
  <cp:lastModifiedBy>中国成协</cp:lastModifiedBy>
  <cp:revision>11</cp:revision>
  <cp:lastPrinted>2024-09-19T01:25:00Z</cp:lastPrinted>
  <dcterms:created xsi:type="dcterms:W3CDTF">2024-09-11T06:31:00Z</dcterms:created>
  <dcterms:modified xsi:type="dcterms:W3CDTF">2024-09-19T01:28:00Z</dcterms:modified>
</cp:coreProperties>
</file>