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双城的前世记忆</w:t>
      </w:r>
    </w:p>
    <w:p>
      <w:pPr>
        <w:jc w:val="center"/>
        <w:rPr>
          <w:rFonts w:hint="eastAsia"/>
        </w:rPr>
      </w:pPr>
      <w:r>
        <w:rPr>
          <w:rFonts w:hint="eastAsia"/>
        </w:rPr>
        <w:t>——《望海潮》与《扬州慢》对比阅读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一、朗读感知</w:t>
      </w: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望海潮 柳永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平平平仄，平平平仄，平平仄仄平平。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粗金陵简体" w:hAnsi="方正粗金陵简体" w:eastAsia="方正粗金陵简体" w:cs="方正粗金陵简体"/>
          <w:lang w:val="en-US" w:eastAsia="zh-CN"/>
        </w:rPr>
      </w:pPr>
      <w:r>
        <w:rPr>
          <w:rFonts w:hint="eastAsia" w:ascii="方正粗金陵简体" w:hAnsi="方正粗金陵简体" w:eastAsia="方正粗金陵简体" w:cs="方正粗金陵简体"/>
          <w:lang w:val="en-US" w:eastAsia="zh-CN"/>
        </w:rPr>
        <w:t>东南/形胜，三吴/都会，钱塘/自古/繁</w:t>
      </w:r>
      <w:r>
        <w:rPr>
          <w:rFonts w:hint="eastAsia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华</w:t>
      </w:r>
      <w:r>
        <w:rPr>
          <w:rFonts w:hint="eastAsia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平仄仄平，平平仄仄，平平仄仄平平。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烟柳/画桥，风帘/翠幕，参差/十万/人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家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平仄仄平平。仄平仄平仄，平仄平平。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云树/绕/堤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沙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。怒涛/卷/霜雪，天堑/无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涯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仄仄平平，仄平平仄，仄平平。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市列/珠玑，户盈/罗绮，竞/豪奢。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平平仄仄平平。仄平平仄仄，仄仄平平。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重湖/叠巘/清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嘉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。有/三秋/桂子，十里/荷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花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平仄仄平，平平仄仄，平平仄仄平平。平仄仄平平。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羌管/弄晴，菱歌/泛夜，嬉嬉/钓叟/莲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娃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。千骑/拥/高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牙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仄仄平平仄，平仄平平。仄仄平平仄仄，平仄仄平平。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乘醉/听/箫鼓，吟赏/烟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霞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。异日/图将/好景，归去/凤池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夸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扬州慢 姜夔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平仄平平，仄平平仄，仄平仄仄平平。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淮左/名都，竹西/佳处，解鞍/少驻/初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程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仄平平仄仄，仄仄仄平平。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过/春风/十里，尽/荠麦/青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青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仄平仄、平平仄仄，仄平平仄，平仄平平。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自/胡马、窥江/去后，废池/乔木，犹厌/言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兵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仄平平、平仄平平，平仄平平。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渐/黄昏，清角/吹寒，都在/空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城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仄平仄仄，仄平平、平仄平平。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杜郎/俊赏，算而今、重到/须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惊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仄仄仄平平，平平仄仄，平仄平平。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纵/豆蔻/词工，青楼/梦好，难赋/深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情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仄仄仄平平仄，平平仄、仄仄平平。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二十四桥/仍在，波心/荡、冷月/无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声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仄平平平仄，平平平仄平平。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念/桥边/红药，年年/知为/谁</w:t>
      </w:r>
      <w:r>
        <w:rPr>
          <w:rFonts w:hint="default" w:ascii="方正粗金陵简体" w:hAnsi="方正粗金陵简体" w:eastAsia="方正粗金陵简体" w:cs="方正粗金陵简体"/>
          <w:b/>
          <w:bCs/>
          <w:i/>
          <w:iCs/>
          <w:sz w:val="22"/>
          <w:szCs w:val="28"/>
          <w:em w:val="dot"/>
          <w:lang w:val="en-US" w:eastAsia="zh-CN"/>
        </w:rPr>
        <w:t>生</w:t>
      </w:r>
      <w:r>
        <w:rPr>
          <w:rFonts w:hint="default" w:ascii="方正粗金陵简体" w:hAnsi="方正粗金陵简体" w:eastAsia="方正粗金陵简体" w:cs="方正粗金陵简体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方正粗金陵简体" w:hAnsi="方正粗金陵简体" w:eastAsia="方正粗金陵简体" w:cs="方正粗金陵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1.节奏划分与重音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根据文章内容进行划分，有不同看法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例如：东南/形胜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2.平声舒缓，仄声短促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平声：现代汉语中一般指第一声和第二声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仄声：现代汉语中一般指第三声和第四声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3.韵脚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《望海潮》：华  花   夸（ua，合口呼）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家 沙 涯 嘉 娃 牙 霞（a，开口呼）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特别提示：“奢”在古音中也是押韵的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《扬州慢》：城 青 兵 城 惊 情 声 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在现代音韵学上同属“Ing”韵，称为齐齿呼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语速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《望海潮》与《扬州慢》均为慢词，语速应放缓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通过两首词的朗读，一写杭州，一写扬州，分别用文中的一个词来概括词人笔下城市的特点。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杭州：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扬州：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两首词分别通过描写杭州和扬州城市中的</w:t>
      </w:r>
      <w:r>
        <w:rPr>
          <w:rFonts w:hint="eastAsia" w:ascii="宋体" w:hAnsi="宋体" w:eastAsia="宋体" w:cs="宋体"/>
          <w:b/>
          <w:bCs/>
          <w:i/>
          <w:iCs/>
          <w:u w:val="none"/>
          <w:lang w:val="en-US" w:eastAsia="zh-CN"/>
        </w:rPr>
        <w:t>哪些方面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来表现上述特点？用了什么手法？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《望海潮》：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《扬州慢》：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知识迁移，巩固提升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firstLine="420" w:firstLineChars="0"/>
        <w:jc w:val="left"/>
        <w:textAlignment w:val="auto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default" w:ascii="宋体" w:hAnsi="宋体" w:eastAsia="宋体" w:cs="宋体"/>
          <w:u w:val="none"/>
          <w:lang w:val="en-US" w:eastAsia="zh-CN"/>
        </w:rPr>
        <w:t>“初见惊鸿 再见倾城”，长沙拥有丰富的旅游资源、厚重的人文历史、昂扬的城市精神和独特的城市魅力。望得见山、看得见水、记得住乡愁，这是新时代城市发展的共同诉求，请同学们结合所学所感，写下你对长沙的印象，字数不限。</w:t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ADB96-4767-44FB-BED0-B066BCAFD50E}"/>
  </w:font>
  <w:font w:name="方正粗金陵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C473A2-AEAC-4A77-9BFB-B2075627F4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22AF2"/>
    <w:multiLevelType w:val="singleLevel"/>
    <w:tmpl w:val="F9C22A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3D87B3"/>
    <w:multiLevelType w:val="singleLevel"/>
    <w:tmpl w:val="013D87B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50120"/>
    <w:rsid w:val="01BD41D9"/>
    <w:rsid w:val="11EC6965"/>
    <w:rsid w:val="388522EC"/>
    <w:rsid w:val="49EC55B3"/>
    <w:rsid w:val="6073430C"/>
    <w:rsid w:val="68D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2022-02-23T01:43:00Z</dcterms:created>
  <dc:creator>古风天玄</dc:creator>
  <cp:lastModifiedBy>古风天玄6</cp:lastModifiedBy>
  <cp:lastPrinted>2022-02-23T02:47:00Z</cp:lastPrinted>
  <dcterms:modified xsi:type="dcterms:W3CDTF">2023-10-19T06:40:52Z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067A8400DBAD4A0EADA8EF526AEAB347_13</vt:lpwstr>
  </property>
</Properties>
</file>