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97"/>
        <w:gridCol w:w="186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Hans"/>
              </w:rPr>
              <w:t>团扇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Hans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作业类型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作业内容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设计意图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时间要求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任务一</w:t>
            </w:r>
          </w:p>
        </w:tc>
        <w:tc>
          <w:tcPr>
            <w:tcW w:w="2997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请你使用平板电脑拼摆出一个团扇扇面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学会绘制团扇的构图方法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了解诗书画印及落款的章法布局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任务二</w:t>
            </w:r>
          </w:p>
        </w:tc>
        <w:tc>
          <w:tcPr>
            <w:tcW w:w="299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1、选择自己喜欢的题材,用水墨画装饰团扇扇面。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eastAsia="zh-Hans" w:bidi="ar"/>
              </w:rPr>
              <w:t>2、根据扇面的形状安排画面，注意水墨的浓淡变化和构图。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86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通过本堂课的学习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通过本次作业让学生加强对传统文化中团扇知识对了解与巩固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通过绘画团扇能回顾水墨画的国画技法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能促使学生在绘画实践中感受团扇扇面之美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。</w:t>
            </w:r>
          </w:p>
        </w:tc>
        <w:tc>
          <w:tcPr>
            <w:tcW w:w="15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Hans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Hans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71900"/>
    <w:rsid w:val="2F5B606F"/>
    <w:rsid w:val="4FF71900"/>
    <w:rsid w:val="FFFDA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2023-10-01T01:12:00Z</dcterms:created>
  <dc:creator>Liz-杨欢</dc:creator>
  <cp:lastModifiedBy>Liz-杨欢</cp:lastModifiedBy>
  <dcterms:modified xsi:type="dcterms:W3CDTF">2023-10-19T13:46:50Z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98E476941222DC3ACAC23065615577F6_43</vt:lpwstr>
  </property>
</Properties>
</file>