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6" w:lineRule="atLeast"/>
        <w:ind w:left="0" w:right="0" w:firstLine="0"/>
        <w:jc w:val="center"/>
        <w:rPr>
          <w:rFonts w:ascii="Microsoft YaHei UI" w:hAnsi="Microsoft YaHei UI" w:eastAsia="Microsoft YaHei UI" w:cs="Microsoft YaHei UI"/>
          <w:b/>
          <w:bCs/>
          <w:i w:val="0"/>
          <w:iCs w:val="0"/>
          <w:caps w:val="0"/>
          <w:spacing w:val="7"/>
          <w:sz w:val="32"/>
          <w:szCs w:val="32"/>
        </w:rPr>
      </w:pPr>
      <w:bookmarkStart w:id="0" w:name="_GoBack"/>
      <w:r>
        <w:rPr>
          <w:rFonts w:ascii="楷体" w:hAnsi="楷体" w:eastAsia="楷体" w:cs="楷体"/>
          <w:b/>
          <w:bCs/>
          <w:i w:val="0"/>
          <w:iCs w:val="0"/>
          <w:caps w:val="0"/>
          <w:color w:val="000000"/>
          <w:spacing w:val="7"/>
          <w:sz w:val="32"/>
          <w:szCs w:val="32"/>
          <w:bdr w:val="none" w:color="auto" w:sz="0" w:space="0"/>
          <w:shd w:val="clear" w:fill="FFFFFF"/>
        </w:rPr>
        <w:t>西江月·夜行黄沙道中</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宋体" w:hAnsi="宋体" w:eastAsia="宋体" w:cs="宋体"/>
          <w:i w:val="0"/>
          <w:iCs w:val="0"/>
          <w:caps w:val="0"/>
          <w:color w:val="000000"/>
          <w:spacing w:val="7"/>
          <w:sz w:val="19"/>
          <w:szCs w:val="19"/>
          <w:bdr w:val="none" w:color="auto" w:sz="0" w:space="0"/>
          <w:shd w:val="clear" w:fill="FFFFFF"/>
        </w:rPr>
        <w:t>[</w:t>
      </w:r>
      <w:r>
        <w:rPr>
          <w:rFonts w:hint="eastAsia" w:ascii="楷体" w:hAnsi="楷体" w:eastAsia="楷体" w:cs="楷体"/>
          <w:i w:val="0"/>
          <w:iCs w:val="0"/>
          <w:caps w:val="0"/>
          <w:color w:val="000000"/>
          <w:spacing w:val="7"/>
          <w:sz w:val="19"/>
          <w:szCs w:val="19"/>
          <w:bdr w:val="none" w:color="auto" w:sz="0" w:space="0"/>
          <w:shd w:val="clear" w:fill="FFFFFF"/>
        </w:rPr>
        <w:t>宋</w:t>
      </w:r>
      <w:r>
        <w:rPr>
          <w:rFonts w:hint="eastAsia" w:ascii="宋体" w:hAnsi="宋体" w:eastAsia="宋体" w:cs="宋体"/>
          <w:i w:val="0"/>
          <w:iCs w:val="0"/>
          <w:caps w:val="0"/>
          <w:color w:val="000000"/>
          <w:spacing w:val="7"/>
          <w:sz w:val="19"/>
          <w:szCs w:val="19"/>
          <w:bdr w:val="none" w:color="auto" w:sz="0" w:space="0"/>
          <w:shd w:val="clear" w:fill="FFFFFF"/>
        </w:rPr>
        <w:t>]</w:t>
      </w:r>
      <w:r>
        <w:rPr>
          <w:rFonts w:hint="eastAsia" w:ascii="楷体" w:hAnsi="楷体" w:eastAsia="楷体" w:cs="楷体"/>
          <w:i w:val="0"/>
          <w:iCs w:val="0"/>
          <w:caps w:val="0"/>
          <w:color w:val="000000"/>
          <w:spacing w:val="7"/>
          <w:sz w:val="19"/>
          <w:szCs w:val="19"/>
          <w:bdr w:val="none" w:color="auto" w:sz="0" w:space="0"/>
          <w:shd w:val="clear" w:fill="FFFFFF"/>
        </w:rPr>
        <w:t>辛弃疾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21"/>
          <w:szCs w:val="21"/>
          <w:bdr w:val="none" w:color="auto" w:sz="0" w:space="0"/>
          <w:shd w:val="clear" w:fill="FFFFFF"/>
        </w:rPr>
        <w:t>明月别枝惊鹊，清风半夜鸣蝉。稻花香里说丰年，听取蛙声一片。      七八个星天外，两三点雨山前。旧时茅店社林边，路转溪桥忽见（</w:t>
      </w:r>
      <w:r>
        <w:rPr>
          <w:rFonts w:ascii="Arial" w:hAnsi="Arial" w:eastAsia="Microsoft YaHei UI" w:cs="Arial"/>
          <w:i w:val="0"/>
          <w:iCs w:val="0"/>
          <w:caps w:val="0"/>
          <w:spacing w:val="0"/>
          <w:sz w:val="21"/>
          <w:szCs w:val="21"/>
          <w:bdr w:val="none" w:color="auto" w:sz="0" w:space="0"/>
          <w:shd w:val="clear" w:fill="FFFFFF"/>
        </w:rPr>
        <w:t>xiὰn</w:t>
      </w:r>
      <w:r>
        <w:rPr>
          <w:rFonts w:hint="eastAsia" w:ascii="楷体" w:hAnsi="楷体" w:eastAsia="楷体" w:cs="楷体"/>
          <w:i w:val="0"/>
          <w:iCs w:val="0"/>
          <w:caps w:val="0"/>
          <w:color w:val="000000"/>
          <w:spacing w:val="7"/>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FF0000"/>
          <w:spacing w:val="7"/>
          <w:sz w:val="25"/>
          <w:szCs w:val="25"/>
          <w:bdr w:val="none" w:color="auto" w:sz="0" w:space="0"/>
          <w:shd w:val="clear" w:fill="FFFFFF"/>
        </w:rPr>
        <w:t>作者简介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辛弃疾（1140－1207）：南宋词人，字幼安，别号稼轩，汉族，历城（今山东济南）人。出生时，中原已为金兵所占。21岁参加抗金义军，不久归南宋。历任湖北、江西、湖南、福建、浙东安抚使等职。一生力主抗金。曾上《美芹十论》与《九议》，条陈战守之策。其词抒写力图恢复国家统一的爱国热情，倾诉壮志难酬的悲愤，对当时执政者的屈辱求和颇多谴责；也有不少吟咏祖国河山的作品。题材广阔又善化用前人典故入词，风格沉雄豪迈又不乏细腻柔媚之处。由于辛弃疾的抗金主张与当政的主和派政见不合，后被弹劾落职，退隐江西带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FF0000"/>
          <w:spacing w:val="7"/>
          <w:sz w:val="25"/>
          <w:szCs w:val="25"/>
          <w:bdr w:val="none" w:color="auto" w:sz="0" w:space="0"/>
          <w:shd w:val="clear" w:fill="FFFFFF"/>
        </w:rPr>
        <w:t>写作背景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spacing w:line="360" w:lineRule="auto"/>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ascii="Microsoft YaHei UI" w:hAnsi="Microsoft YaHei UI" w:eastAsia="Microsoft YaHei UI" w:cs="Microsoft YaHei UI"/>
          <w:i w:val="0"/>
          <w:iCs w:val="0"/>
          <w:caps w:val="0"/>
          <w:spacing w:val="7"/>
          <w:sz w:val="20"/>
          <w:szCs w:val="20"/>
        </w:rPr>
      </w:pPr>
      <w:r>
        <w:rPr>
          <w:rFonts w:ascii="楷体" w:hAnsi="楷体" w:eastAsia="楷体" w:cs="楷体"/>
          <w:i w:val="0"/>
          <w:iCs w:val="0"/>
          <w:caps w:val="0"/>
          <w:color w:val="FF0000"/>
          <w:spacing w:val="7"/>
          <w:sz w:val="25"/>
          <w:szCs w:val="25"/>
          <w:bdr w:val="none" w:color="auto" w:sz="0" w:space="0"/>
          <w:shd w:val="clear" w:fill="FFFFFF"/>
        </w:rPr>
        <w:t>注释译文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Style w:val="5"/>
          <w:rFonts w:hint="eastAsia" w:ascii="楷体" w:hAnsi="楷体" w:eastAsia="楷体" w:cs="楷体"/>
          <w:i w:val="0"/>
          <w:iCs w:val="0"/>
          <w:caps w:val="0"/>
          <w:color w:val="000000"/>
          <w:spacing w:val="7"/>
          <w:sz w:val="19"/>
          <w:szCs w:val="19"/>
          <w:bdr w:val="none" w:color="auto" w:sz="0" w:space="0"/>
          <w:shd w:val="clear" w:fill="FFFFFF"/>
        </w:rPr>
        <w:t>题解：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西江月：词牌名。夜行黄沙道中：题目。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黄沙：黄沙岭，在江西上饶的西面。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    黄沙道：指的是从江西省上饶县黄沙岭乡黄沙村的茅店到大屋村的黄沙岭之间约20公里的乡村道路，南宋时是一条直通上饶古城的比较繁华的官道，东到上饶，西通江西省铅山县。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Style w:val="5"/>
          <w:rFonts w:hint="eastAsia" w:ascii="楷体" w:hAnsi="楷体" w:eastAsia="楷体" w:cs="楷体"/>
          <w:i w:val="0"/>
          <w:iCs w:val="0"/>
          <w:caps w:val="0"/>
          <w:color w:val="000000"/>
          <w:spacing w:val="7"/>
          <w:sz w:val="19"/>
          <w:szCs w:val="19"/>
          <w:bdr w:val="none" w:color="auto" w:sz="0" w:space="0"/>
          <w:shd w:val="clear" w:fill="FFFFFF"/>
        </w:rPr>
        <w:t>注释：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ascii="微软雅黑" w:hAnsi="微软雅黑" w:eastAsia="微软雅黑" w:cs="微软雅黑"/>
          <w:i w:val="0"/>
          <w:iCs w:val="0"/>
          <w:caps w:val="0"/>
          <w:color w:val="000000"/>
          <w:spacing w:val="7"/>
          <w:sz w:val="19"/>
          <w:szCs w:val="19"/>
          <w:bdr w:val="none" w:color="auto" w:sz="0" w:space="0"/>
          <w:shd w:val="clear" w:fill="FFFFFF"/>
        </w:rPr>
        <w:t>①</w:t>
      </w:r>
      <w:r>
        <w:rPr>
          <w:rFonts w:hint="eastAsia" w:ascii="楷体" w:hAnsi="楷体" w:eastAsia="楷体" w:cs="楷体"/>
          <w:i w:val="0"/>
          <w:iCs w:val="0"/>
          <w:caps w:val="0"/>
          <w:color w:val="000000"/>
          <w:spacing w:val="7"/>
          <w:sz w:val="19"/>
          <w:szCs w:val="19"/>
          <w:bdr w:val="none" w:color="auto" w:sz="0" w:space="0"/>
          <w:shd w:val="clear" w:fill="FFFFFF"/>
        </w:rPr>
        <w:t>别枝惊鹊：惊动喜鹊飞离树枝。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微软雅黑" w:hAnsi="微软雅黑" w:eastAsia="微软雅黑" w:cs="微软雅黑"/>
          <w:i w:val="0"/>
          <w:iCs w:val="0"/>
          <w:caps w:val="0"/>
          <w:color w:val="000000"/>
          <w:spacing w:val="7"/>
          <w:sz w:val="19"/>
          <w:szCs w:val="19"/>
          <w:bdr w:val="none" w:color="auto" w:sz="0" w:space="0"/>
          <w:shd w:val="clear" w:fill="FFFFFF"/>
        </w:rPr>
        <w:t>②</w:t>
      </w:r>
      <w:r>
        <w:rPr>
          <w:rFonts w:hint="eastAsia" w:ascii="楷体" w:hAnsi="楷体" w:eastAsia="楷体" w:cs="楷体"/>
          <w:i w:val="0"/>
          <w:iCs w:val="0"/>
          <w:caps w:val="0"/>
          <w:color w:val="000000"/>
          <w:spacing w:val="7"/>
          <w:sz w:val="19"/>
          <w:szCs w:val="19"/>
          <w:bdr w:val="none" w:color="auto" w:sz="0" w:space="0"/>
          <w:shd w:val="clear" w:fill="FFFFFF"/>
        </w:rPr>
        <w:t>鸣蝉：蝉叫声。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微软雅黑" w:hAnsi="微软雅黑" w:eastAsia="微软雅黑" w:cs="微软雅黑"/>
          <w:i w:val="0"/>
          <w:iCs w:val="0"/>
          <w:caps w:val="0"/>
          <w:color w:val="000000"/>
          <w:spacing w:val="7"/>
          <w:sz w:val="19"/>
          <w:szCs w:val="19"/>
          <w:bdr w:val="none" w:color="auto" w:sz="0" w:space="0"/>
          <w:shd w:val="clear" w:fill="FFFFFF"/>
        </w:rPr>
        <w:t>③</w:t>
      </w:r>
      <w:r>
        <w:rPr>
          <w:rFonts w:hint="eastAsia" w:ascii="楷体" w:hAnsi="楷体" w:eastAsia="楷体" w:cs="楷体"/>
          <w:i w:val="0"/>
          <w:iCs w:val="0"/>
          <w:caps w:val="0"/>
          <w:color w:val="000000"/>
          <w:spacing w:val="7"/>
          <w:sz w:val="19"/>
          <w:szCs w:val="19"/>
          <w:bdr w:val="none" w:color="auto" w:sz="0" w:space="0"/>
          <w:shd w:val="clear" w:fill="FFFFFF"/>
        </w:rPr>
        <w:t>旧时：往日。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微软雅黑" w:hAnsi="微软雅黑" w:eastAsia="微软雅黑" w:cs="微软雅黑"/>
          <w:i w:val="0"/>
          <w:iCs w:val="0"/>
          <w:caps w:val="0"/>
          <w:color w:val="000000"/>
          <w:spacing w:val="7"/>
          <w:sz w:val="19"/>
          <w:szCs w:val="19"/>
          <w:bdr w:val="none" w:color="auto" w:sz="0" w:space="0"/>
          <w:shd w:val="clear" w:fill="FFFFFF"/>
        </w:rPr>
        <w:t>④</w:t>
      </w:r>
      <w:r>
        <w:rPr>
          <w:rFonts w:hint="eastAsia" w:ascii="楷体" w:hAnsi="楷体" w:eastAsia="楷体" w:cs="楷体"/>
          <w:i w:val="0"/>
          <w:iCs w:val="0"/>
          <w:caps w:val="0"/>
          <w:color w:val="000000"/>
          <w:spacing w:val="7"/>
          <w:sz w:val="19"/>
          <w:szCs w:val="19"/>
          <w:bdr w:val="none" w:color="auto" w:sz="0" w:space="0"/>
          <w:shd w:val="clear" w:fill="FFFFFF"/>
        </w:rPr>
        <w:t>茅店：茅草盖的乡村客店。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微软雅黑" w:hAnsi="微软雅黑" w:eastAsia="微软雅黑" w:cs="微软雅黑"/>
          <w:i w:val="0"/>
          <w:iCs w:val="0"/>
          <w:caps w:val="0"/>
          <w:color w:val="000000"/>
          <w:spacing w:val="7"/>
          <w:sz w:val="19"/>
          <w:szCs w:val="19"/>
          <w:bdr w:val="none" w:color="auto" w:sz="0" w:space="0"/>
          <w:shd w:val="clear" w:fill="FFFFFF"/>
        </w:rPr>
        <w:t>⑤</w:t>
      </w:r>
      <w:r>
        <w:rPr>
          <w:rFonts w:hint="eastAsia" w:ascii="楷体" w:hAnsi="楷体" w:eastAsia="楷体" w:cs="楷体"/>
          <w:i w:val="0"/>
          <w:iCs w:val="0"/>
          <w:caps w:val="0"/>
          <w:color w:val="000000"/>
          <w:spacing w:val="7"/>
          <w:sz w:val="19"/>
          <w:szCs w:val="19"/>
          <w:bdr w:val="none" w:color="auto" w:sz="0" w:space="0"/>
          <w:shd w:val="clear" w:fill="FFFFFF"/>
        </w:rPr>
        <w:t>社林：土地庙附近的树林。社，土地神庙。古时，村有社树，为祀神处，故曰社林。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Fonts w:hint="eastAsia" w:ascii="微软雅黑" w:hAnsi="微软雅黑" w:eastAsia="微软雅黑" w:cs="微软雅黑"/>
          <w:i w:val="0"/>
          <w:iCs w:val="0"/>
          <w:caps w:val="0"/>
          <w:color w:val="000000"/>
          <w:spacing w:val="7"/>
          <w:sz w:val="19"/>
          <w:szCs w:val="19"/>
          <w:bdr w:val="none" w:color="auto" w:sz="0" w:space="0"/>
          <w:shd w:val="clear" w:fill="FFFFFF"/>
        </w:rPr>
        <w:t>⑥</w:t>
      </w:r>
      <w:r>
        <w:rPr>
          <w:rFonts w:hint="eastAsia" w:ascii="楷体" w:hAnsi="楷体" w:eastAsia="楷体" w:cs="楷体"/>
          <w:i w:val="0"/>
          <w:iCs w:val="0"/>
          <w:caps w:val="0"/>
          <w:color w:val="000000"/>
          <w:spacing w:val="7"/>
          <w:sz w:val="19"/>
          <w:szCs w:val="19"/>
          <w:bdr w:val="none" w:color="auto" w:sz="0" w:space="0"/>
          <w:shd w:val="clear" w:fill="FFFFFF"/>
        </w:rPr>
        <w:t>见：读音“</w:t>
      </w:r>
      <w:r>
        <w:rPr>
          <w:rFonts w:ascii="Arial" w:hAnsi="Arial" w:eastAsia="Microsoft YaHei UI" w:cs="Arial"/>
          <w:i w:val="0"/>
          <w:iCs w:val="0"/>
          <w:caps w:val="0"/>
          <w:spacing w:val="0"/>
          <w:sz w:val="19"/>
          <w:szCs w:val="19"/>
          <w:bdr w:val="none" w:color="auto" w:sz="0" w:space="0"/>
          <w:shd w:val="clear" w:fill="FFFFFF"/>
        </w:rPr>
        <w:t>xi</w:t>
      </w:r>
      <w:r>
        <w:rPr>
          <w:rFonts w:hint="default" w:ascii="Arial" w:hAnsi="Arial" w:eastAsia="Microsoft YaHei UI" w:cs="Arial"/>
          <w:i w:val="0"/>
          <w:iCs w:val="0"/>
          <w:caps w:val="0"/>
          <w:spacing w:val="0"/>
          <w:sz w:val="19"/>
          <w:szCs w:val="19"/>
          <w:bdr w:val="none" w:color="auto" w:sz="0" w:space="0"/>
          <w:shd w:val="clear" w:fill="FFFFFF"/>
        </w:rPr>
        <w:t>ὰn</w:t>
      </w:r>
      <w:r>
        <w:rPr>
          <w:rFonts w:hint="eastAsia" w:ascii="楷体" w:hAnsi="楷体" w:eastAsia="楷体" w:cs="楷体"/>
          <w:i w:val="0"/>
          <w:iCs w:val="0"/>
          <w:caps w:val="0"/>
          <w:color w:val="000000"/>
          <w:spacing w:val="7"/>
          <w:sz w:val="19"/>
          <w:szCs w:val="19"/>
          <w:bdr w:val="none" w:color="auto" w:sz="0" w:space="0"/>
          <w:shd w:val="clear" w:fill="FFFFFF"/>
        </w:rPr>
        <w:t>”同“现”，显现，出现。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Microsoft YaHei UI" w:hAnsi="Microsoft YaHei UI" w:eastAsia="Microsoft YaHei UI" w:cs="Microsoft YaHei UI"/>
          <w:i w:val="0"/>
          <w:iCs w:val="0"/>
          <w:caps w:val="0"/>
          <w:spacing w:val="7"/>
          <w:sz w:val="20"/>
          <w:szCs w:val="20"/>
        </w:rPr>
      </w:pPr>
      <w:r>
        <w:rPr>
          <w:rStyle w:val="5"/>
          <w:rFonts w:hint="eastAsia" w:ascii="楷体" w:hAnsi="楷体" w:eastAsia="楷体" w:cs="楷体"/>
          <w:i w:val="0"/>
          <w:iCs w:val="0"/>
          <w:caps w:val="0"/>
          <w:color w:val="000000"/>
          <w:spacing w:val="7"/>
          <w:sz w:val="19"/>
          <w:szCs w:val="19"/>
          <w:bdr w:val="none" w:color="auto" w:sz="0" w:space="0"/>
          <w:shd w:val="clear" w:fill="FFFFFF"/>
        </w:rPr>
        <w:t>译文</w:t>
      </w:r>
      <w:r>
        <w:rPr>
          <w:rFonts w:hint="eastAsia" w:ascii="楷体" w:hAnsi="楷体" w:eastAsia="楷体" w:cs="楷体"/>
          <w:i w:val="0"/>
          <w:iCs w:val="0"/>
          <w:caps w:val="0"/>
          <w:color w:val="000000"/>
          <w:spacing w:val="7"/>
          <w:sz w:val="19"/>
          <w:szCs w:val="19"/>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皎洁的月光从树枝间掠过，惊飞了栖息在枝头的喜鹊。清凉的晚风仿佛吹来了远处的蝉叫声。在稻谷的香气里，人们谈论着丰收的年景，耳边传来一阵阵青蛙的叫声，好像在说着丰收年。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360" w:lineRule="auto"/>
        <w:ind w:left="0" w:right="0" w:firstLine="420"/>
        <w:rPr>
          <w:rFonts w:ascii="Arial" w:hAnsi="Arial" w:cs="Arial"/>
          <w:i w:val="0"/>
          <w:iCs w:val="0"/>
          <w:caps w:val="0"/>
          <w:spacing w:val="7"/>
          <w:sz w:val="16"/>
          <w:szCs w:val="16"/>
        </w:rPr>
      </w:pPr>
      <w:r>
        <w:rPr>
          <w:rFonts w:hint="eastAsia" w:ascii="楷体" w:hAnsi="楷体" w:eastAsia="楷体" w:cs="楷体"/>
          <w:i w:val="0"/>
          <w:iCs w:val="0"/>
          <w:caps w:val="0"/>
          <w:color w:val="000000"/>
          <w:spacing w:val="7"/>
          <w:sz w:val="19"/>
          <w:szCs w:val="19"/>
          <w:bdr w:val="none" w:color="auto" w:sz="0" w:space="0"/>
          <w:shd w:val="clear" w:fill="FFFFFF"/>
        </w:rPr>
        <w:t>天空中轻云漂浮，闪烁的星星忽明忽暗，山前下起了淅淅沥沥的小雨。往日的小茅草屋还在土地庙的树林旁，道路转过溪水的源头，它便忽然出现在眼前。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ascii="Microsoft YaHei UI" w:hAnsi="Microsoft YaHei UI" w:eastAsia="Microsoft YaHei UI" w:cs="Microsoft YaHei UI"/>
          <w:i w:val="0"/>
          <w:iCs w:val="0"/>
          <w:caps w:val="0"/>
          <w:spacing w:val="7"/>
          <w:sz w:val="20"/>
          <w:szCs w:val="20"/>
        </w:rPr>
      </w:pPr>
      <w:r>
        <w:rPr>
          <w:rFonts w:ascii="楷体" w:hAnsi="楷体" w:eastAsia="楷体" w:cs="楷体"/>
          <w:i w:val="0"/>
          <w:iCs w:val="0"/>
          <w:caps w:val="0"/>
          <w:color w:val="FF0000"/>
          <w:spacing w:val="7"/>
          <w:sz w:val="25"/>
          <w:szCs w:val="25"/>
          <w:bdr w:val="none" w:color="auto" w:sz="0" w:space="0"/>
          <w:shd w:val="clear" w:fill="FFFFFF"/>
        </w:rPr>
        <w:t>阅读赏析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上阙开头，从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前四句就是单纯的抒写当时夏夜山道的景物和词人的感受，然而其核心却是洋溢着丰收年景的夏夜。因此，与其说这是夏景，还不如说是眼前夏景将给人们带来的幸福。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left"/>
        <w:rPr>
          <w:rFonts w:hint="eastAsia" w:ascii="Microsoft YaHei UI" w:hAnsi="Microsoft YaHei UI" w:eastAsia="Microsoft YaHei UI" w:cs="Microsoft YaHei UI"/>
          <w:i w:val="0"/>
          <w:iCs w:val="0"/>
          <w:caps w:val="0"/>
          <w:spacing w:val="7"/>
          <w:sz w:val="20"/>
          <w:szCs w:val="20"/>
        </w:rPr>
      </w:pPr>
      <w:r>
        <w:rPr>
          <w:rFonts w:hint="eastAsia" w:ascii="楷体" w:hAnsi="楷体" w:eastAsia="楷体" w:cs="楷体"/>
          <w:i w:val="0"/>
          <w:iCs w:val="0"/>
          <w:caps w:val="0"/>
          <w:color w:val="000000"/>
          <w:spacing w:val="7"/>
          <w:sz w:val="19"/>
          <w:szCs w:val="19"/>
          <w:bdr w:val="none" w:color="auto" w:sz="0" w:space="0"/>
          <w:shd w:val="clear" w:fill="FFFFFF"/>
        </w:rPr>
        <w:t>从表面上看，这首词的题材内容不过是一些看来极其平凡的景物，语言没有任何雕饰，没有用一个典故，层次安排也完全是平平淡淡。然而，正是在看似平淡之中，却有着词人潜心的构思，淳厚的感情。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WZkMDg0M2NkMGMxNDgxZjFlMzI0M2JjNGUxOGYifQ=="/>
  </w:docVars>
  <w:rsids>
    <w:rsidRoot w:val="3FA055D5"/>
    <w:rsid w:val="3FA0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2023-10-10T14:43:00Z</dcterms:created>
  <dc:creator>刘牧鹰</dc:creator>
  <cp:lastModifiedBy>刘牧鹰</cp:lastModifiedBy>
  <dcterms:modified xsi:type="dcterms:W3CDTF">2023-10-10T14:44:53Z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6ADC4ABC87204799AE760FA4D204B709_11</vt:lpwstr>
  </property>
</Properties>
</file>