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cs="Times New Roman"/>
        </w:rPr>
      </w:pPr>
      <w:r>
        <w:rPr>
          <w:rFonts w:cs="Times New Roman"/>
        </w:rPr>
        <w:t>附件</w:t>
      </w:r>
      <w:r>
        <w:rPr>
          <w:rFonts w:hint="eastAsia" w:cs="Times New Roman"/>
          <w:lang w:val="en-US" w:eastAsia="zh-CN"/>
        </w:rPr>
        <w:t>4</w:t>
      </w:r>
      <w:r>
        <w:rPr>
          <w:rFonts w:cs="Times New Roman"/>
        </w:rPr>
        <w:t xml:space="preserve"> </w:t>
      </w:r>
    </w:p>
    <w:p>
      <w:pPr>
        <w:spacing w:line="240" w:lineRule="auto"/>
        <w:ind w:firstLine="0" w:firstLineChars="0"/>
        <w:rPr>
          <w:rFonts w:eastAsia="仿宋_GB2312" w:cs="Times New Roman"/>
          <w:sz w:val="32"/>
          <w:szCs w:val="32"/>
        </w:rPr>
      </w:pPr>
      <w:r>
        <w:rPr>
          <w:rFonts w:eastAsia="仿宋_GB2312" w:cs="Times New Roman"/>
          <w:sz w:val="32"/>
          <w:szCs w:val="32"/>
        </w:rPr>
        <w:t xml:space="preserve">                                              </w:t>
      </w:r>
    </w:p>
    <w:p>
      <w:pPr>
        <w:ind w:firstLine="0" w:firstLineChars="0"/>
        <w:jc w:val="center"/>
        <w:rPr>
          <w:rFonts w:eastAsia="方正小标宋简体" w:cs="Times New Roman"/>
          <w:bCs/>
          <w:sz w:val="52"/>
          <w:szCs w:val="52"/>
        </w:rPr>
      </w:pPr>
    </w:p>
    <w:p>
      <w:pPr>
        <w:ind w:firstLine="0" w:firstLineChars="0"/>
        <w:jc w:val="center"/>
        <w:rPr>
          <w:rFonts w:eastAsia="方正小标宋简体" w:cs="Times New Roman"/>
          <w:bCs/>
          <w:sz w:val="52"/>
          <w:szCs w:val="52"/>
        </w:rPr>
      </w:pPr>
    </w:p>
    <w:p>
      <w:pPr>
        <w:ind w:firstLine="0" w:firstLineChars="0"/>
        <w:jc w:val="center"/>
        <w:rPr>
          <w:rFonts w:eastAsia="黑体" w:cs="Times New Roman"/>
          <w:bCs/>
          <w:sz w:val="52"/>
          <w:szCs w:val="52"/>
        </w:rPr>
      </w:pPr>
      <w:r>
        <w:rPr>
          <w:rFonts w:hint="eastAsia" w:eastAsia="黑体" w:cs="Times New Roman"/>
          <w:bCs/>
          <w:sz w:val="52"/>
          <w:szCs w:val="52"/>
        </w:rPr>
        <w:t>202</w:t>
      </w:r>
      <w:r>
        <w:rPr>
          <w:rFonts w:hint="eastAsia" w:eastAsia="黑体" w:cs="Times New Roman"/>
          <w:bCs/>
          <w:sz w:val="52"/>
          <w:szCs w:val="52"/>
          <w:lang w:val="en-US" w:eastAsia="zh-CN"/>
        </w:rPr>
        <w:t>4</w:t>
      </w:r>
      <w:r>
        <w:rPr>
          <w:rFonts w:hint="eastAsia" w:eastAsia="黑体" w:cs="Times New Roman"/>
          <w:bCs/>
          <w:sz w:val="52"/>
          <w:szCs w:val="52"/>
        </w:rPr>
        <w:t>年度</w:t>
      </w:r>
      <w:r>
        <w:rPr>
          <w:rFonts w:hint="eastAsia" w:eastAsia="黑体" w:cs="Times New Roman"/>
          <w:bCs/>
          <w:sz w:val="52"/>
          <w:szCs w:val="52"/>
          <w:lang w:val="en-US" w:eastAsia="zh-CN"/>
        </w:rPr>
        <w:t>石材</w:t>
      </w:r>
      <w:r>
        <w:rPr>
          <w:rFonts w:hint="eastAsia" w:eastAsia="黑体" w:cs="Times New Roman"/>
          <w:bCs/>
          <w:sz w:val="52"/>
          <w:szCs w:val="52"/>
        </w:rPr>
        <w:t>行业</w:t>
      </w:r>
      <w:r>
        <w:rPr>
          <w:rFonts w:eastAsia="黑体" w:cs="Times New Roman"/>
          <w:bCs/>
          <w:sz w:val="52"/>
          <w:szCs w:val="52"/>
        </w:rPr>
        <w:t>绿色工厂</w:t>
      </w:r>
    </w:p>
    <w:p>
      <w:pPr>
        <w:ind w:firstLine="0" w:firstLineChars="0"/>
        <w:jc w:val="center"/>
        <w:rPr>
          <w:rFonts w:hint="eastAsia" w:eastAsia="黑体" w:cs="Times New Roman"/>
          <w:bCs/>
          <w:sz w:val="52"/>
          <w:szCs w:val="52"/>
          <w:lang w:eastAsia="zh-CN"/>
        </w:rPr>
      </w:pPr>
      <w:r>
        <w:rPr>
          <w:rFonts w:eastAsia="黑体" w:cs="Times New Roman"/>
          <w:bCs/>
          <w:sz w:val="52"/>
          <w:szCs w:val="52"/>
        </w:rPr>
        <w:t>第三方评价报告</w:t>
      </w:r>
      <w:r>
        <w:rPr>
          <w:rFonts w:hint="eastAsia" w:eastAsia="黑体" w:cs="Times New Roman"/>
          <w:bCs/>
          <w:sz w:val="52"/>
          <w:szCs w:val="52"/>
          <w:lang w:eastAsia="zh-CN"/>
        </w:rPr>
        <w:t>（</w:t>
      </w:r>
      <w:r>
        <w:rPr>
          <w:rFonts w:hint="eastAsia" w:eastAsia="黑体" w:cs="Times New Roman"/>
          <w:bCs/>
          <w:sz w:val="52"/>
          <w:szCs w:val="52"/>
          <w:lang w:val="en-US" w:eastAsia="zh-CN"/>
        </w:rPr>
        <w:t>格式</w:t>
      </w:r>
      <w:r>
        <w:rPr>
          <w:rFonts w:hint="eastAsia" w:eastAsia="黑体" w:cs="Times New Roman"/>
          <w:bCs/>
          <w:sz w:val="52"/>
          <w:szCs w:val="52"/>
          <w:lang w:eastAsia="zh-CN"/>
        </w:rPr>
        <w:t>）</w:t>
      </w:r>
    </w:p>
    <w:p>
      <w:pPr>
        <w:spacing w:line="240" w:lineRule="auto"/>
        <w:ind w:firstLine="0" w:firstLineChars="0"/>
        <w:rPr>
          <w:rFonts w:eastAsia="仿宋_GB2312" w:cs="Times New Roman"/>
        </w:rPr>
      </w:pPr>
    </w:p>
    <w:p>
      <w:pPr>
        <w:spacing w:line="240" w:lineRule="auto"/>
        <w:ind w:firstLine="0" w:firstLineChars="0"/>
        <w:rPr>
          <w:rFonts w:eastAsia="仿宋_GB2312" w:cs="Times New Roman"/>
        </w:rPr>
      </w:pPr>
    </w:p>
    <w:p>
      <w:pPr>
        <w:spacing w:line="240" w:lineRule="auto"/>
        <w:ind w:firstLine="0" w:firstLineChars="0"/>
        <w:rPr>
          <w:rFonts w:eastAsia="方正仿宋简体" w:cs="Times New Roman"/>
          <w:sz w:val="32"/>
        </w:rPr>
      </w:pPr>
    </w:p>
    <w:p>
      <w:pPr>
        <w:spacing w:line="240" w:lineRule="auto"/>
        <w:ind w:firstLine="0" w:firstLineChars="0"/>
        <w:rPr>
          <w:rFonts w:eastAsia="方正仿宋简体" w:cs="Times New Roman"/>
          <w:sz w:val="32"/>
        </w:rPr>
      </w:pPr>
    </w:p>
    <w:p>
      <w:pPr>
        <w:spacing w:line="240" w:lineRule="auto"/>
        <w:ind w:firstLine="0" w:firstLineChars="0"/>
        <w:rPr>
          <w:rFonts w:eastAsia="方正仿宋简体" w:cs="Times New Roman"/>
          <w:sz w:val="32"/>
        </w:rPr>
      </w:pPr>
    </w:p>
    <w:p>
      <w:pPr>
        <w:ind w:firstLine="0" w:firstLineChars="0"/>
        <w:rPr>
          <w:rFonts w:eastAsia="仿宋_GB2312" w:cs="Times New Roman"/>
          <w:sz w:val="32"/>
          <w:szCs w:val="32"/>
        </w:rPr>
      </w:pPr>
      <w:r>
        <w:rPr>
          <w:rFonts w:eastAsia="仿宋_GB2312" w:cs="Times New Roman"/>
          <w:sz w:val="32"/>
          <w:szCs w:val="32"/>
        </w:rPr>
        <w:t>工    厂   名   称：</w:t>
      </w:r>
      <w:r>
        <w:rPr>
          <w:rFonts w:eastAsia="仿宋_GB2312" w:cs="Times New Roman"/>
          <w:sz w:val="32"/>
          <w:szCs w:val="32"/>
          <w:u w:val="single"/>
        </w:rPr>
        <w:tab/>
      </w:r>
      <w:r>
        <w:rPr>
          <w:rFonts w:eastAsia="仿宋_GB2312" w:cs="Times New Roman"/>
          <w:sz w:val="32"/>
          <w:szCs w:val="32"/>
          <w:u w:val="single"/>
        </w:rPr>
        <w:tab/>
      </w:r>
      <w:r>
        <w:rPr>
          <w:rFonts w:eastAsia="仿宋_GB2312" w:cs="Times New Roman"/>
          <w:sz w:val="32"/>
          <w:szCs w:val="32"/>
          <w:u w:val="single"/>
        </w:rPr>
        <w:tab/>
      </w:r>
      <w:r>
        <w:rPr>
          <w:rFonts w:eastAsia="仿宋_GB2312" w:cs="Times New Roman"/>
          <w:sz w:val="32"/>
          <w:szCs w:val="32"/>
          <w:u w:val="single"/>
        </w:rPr>
        <w:tab/>
      </w:r>
      <w:r>
        <w:rPr>
          <w:rFonts w:eastAsia="仿宋_GB2312" w:cs="Times New Roman"/>
          <w:sz w:val="32"/>
          <w:szCs w:val="32"/>
          <w:u w:val="single"/>
        </w:rPr>
        <w:tab/>
      </w:r>
      <w:r>
        <w:rPr>
          <w:rFonts w:eastAsia="仿宋_GB2312" w:cs="Times New Roman"/>
          <w:sz w:val="32"/>
          <w:szCs w:val="32"/>
          <w:u w:val="single"/>
        </w:rPr>
        <w:tab/>
      </w:r>
      <w:r>
        <w:rPr>
          <w:rFonts w:eastAsia="仿宋_GB2312" w:cs="Times New Roman"/>
          <w:sz w:val="32"/>
          <w:szCs w:val="32"/>
          <w:u w:val="single"/>
        </w:rPr>
        <w:tab/>
      </w:r>
      <w:r>
        <w:rPr>
          <w:rFonts w:eastAsia="仿宋_GB2312" w:cs="Times New Roman"/>
          <w:sz w:val="32"/>
          <w:szCs w:val="32"/>
          <w:u w:val="single"/>
        </w:rPr>
        <w:tab/>
      </w:r>
      <w:r>
        <w:rPr>
          <w:rFonts w:eastAsia="仿宋_GB2312" w:cs="Times New Roman"/>
          <w:sz w:val="32"/>
          <w:szCs w:val="32"/>
          <w:u w:val="single"/>
        </w:rPr>
        <w:tab/>
      </w:r>
      <w:r>
        <w:rPr>
          <w:rFonts w:eastAsia="仿宋_GB2312" w:cs="Times New Roman"/>
          <w:sz w:val="32"/>
          <w:szCs w:val="32"/>
          <w:u w:val="single"/>
        </w:rPr>
        <w:t xml:space="preserve">  </w:t>
      </w:r>
    </w:p>
    <w:p>
      <w:pPr>
        <w:ind w:firstLine="1928" w:firstLineChars="600"/>
        <w:rPr>
          <w:rFonts w:eastAsia="仿宋_GB2312" w:cs="Times New Roman"/>
          <w:b/>
          <w:sz w:val="32"/>
          <w:szCs w:val="32"/>
        </w:rPr>
      </w:pPr>
    </w:p>
    <w:p>
      <w:pPr>
        <w:ind w:firstLine="0" w:firstLineChars="0"/>
        <w:rPr>
          <w:rFonts w:eastAsia="仿宋_GB2312" w:cs="Times New Roman"/>
          <w:sz w:val="32"/>
          <w:szCs w:val="32"/>
        </w:rPr>
      </w:pPr>
      <w:r>
        <w:rPr>
          <w:rFonts w:eastAsia="仿宋_GB2312" w:cs="Times New Roman"/>
          <w:sz w:val="32"/>
          <w:szCs w:val="32"/>
        </w:rPr>
        <w:t>第三方评价机构名称：</w:t>
      </w:r>
      <w:r>
        <w:rPr>
          <w:rFonts w:eastAsia="仿宋_GB2312" w:cs="Times New Roman"/>
          <w:sz w:val="32"/>
          <w:szCs w:val="32"/>
          <w:u w:val="single"/>
        </w:rPr>
        <w:t xml:space="preserve">                        </w:t>
      </w:r>
    </w:p>
    <w:p>
      <w:pPr>
        <w:spacing w:line="240" w:lineRule="auto"/>
        <w:ind w:firstLine="0" w:firstLineChars="0"/>
        <w:rPr>
          <w:rFonts w:eastAsia="方正仿宋简体" w:cs="Times New Roman"/>
          <w:sz w:val="32"/>
        </w:rPr>
      </w:pPr>
    </w:p>
    <w:p>
      <w:pPr>
        <w:spacing w:line="240" w:lineRule="auto"/>
        <w:ind w:firstLine="0" w:firstLineChars="0"/>
        <w:rPr>
          <w:rFonts w:eastAsia="方正仿宋简体" w:cs="Times New Roman"/>
          <w:sz w:val="32"/>
        </w:rPr>
      </w:pPr>
    </w:p>
    <w:p>
      <w:pPr>
        <w:spacing w:line="240" w:lineRule="auto"/>
        <w:ind w:firstLine="0" w:firstLineChars="0"/>
        <w:rPr>
          <w:rFonts w:eastAsia="方正仿宋简体" w:cs="Times New Roman"/>
          <w:sz w:val="32"/>
        </w:rPr>
      </w:pPr>
    </w:p>
    <w:p>
      <w:pPr>
        <w:spacing w:line="240" w:lineRule="auto"/>
        <w:ind w:firstLine="0" w:firstLineChars="0"/>
        <w:rPr>
          <w:rFonts w:eastAsia="方正仿宋简体" w:cs="Times New Roman"/>
          <w:sz w:val="32"/>
        </w:rPr>
      </w:pPr>
      <w:r>
        <w:rPr>
          <w:rFonts w:eastAsia="方正仿宋简体" w:cs="Times New Roman"/>
          <w:sz w:val="32"/>
        </w:rPr>
        <w:t xml:space="preserve">   </w:t>
      </w:r>
    </w:p>
    <w:p>
      <w:pPr>
        <w:spacing w:line="240" w:lineRule="auto"/>
        <w:ind w:firstLine="420" w:firstLineChars="150"/>
        <w:rPr>
          <w:rFonts w:eastAsia="方正仿宋简体" w:cs="Times New Roman"/>
        </w:rPr>
      </w:pPr>
    </w:p>
    <w:p>
      <w:pPr>
        <w:spacing w:line="240" w:lineRule="auto"/>
        <w:ind w:firstLine="0" w:firstLineChars="0"/>
        <w:jc w:val="center"/>
        <w:rPr>
          <w:rFonts w:eastAsia="仿宋_GB2312" w:cs="Times New Roman"/>
          <w:sz w:val="32"/>
          <w:szCs w:val="32"/>
        </w:rPr>
      </w:pPr>
      <w:r>
        <w:rPr>
          <w:rFonts w:eastAsia="仿宋_GB2312" w:cs="Times New Roman"/>
          <w:sz w:val="30"/>
        </w:rPr>
        <w:t>20</w:t>
      </w:r>
      <w:r>
        <w:rPr>
          <w:rFonts w:hint="eastAsia" w:eastAsia="仿宋_GB2312" w:cs="Times New Roman"/>
          <w:sz w:val="30"/>
          <w:lang w:val="en-US" w:eastAsia="zh-CN"/>
        </w:rPr>
        <w:t>24</w:t>
      </w:r>
      <w:r>
        <w:rPr>
          <w:rFonts w:eastAsia="仿宋_GB2312" w:cs="Times New Roman"/>
          <w:sz w:val="30"/>
        </w:rPr>
        <w:t>年    月    日</w:t>
      </w:r>
    </w:p>
    <w:p>
      <w:pPr>
        <w:ind w:firstLine="0" w:firstLineChars="0"/>
        <w:jc w:val="center"/>
        <w:rPr>
          <w:rFonts w:eastAsia="黑体" w:cs="Times New Roman"/>
          <w:bCs/>
          <w:sz w:val="32"/>
          <w:szCs w:val="32"/>
        </w:rPr>
      </w:pPr>
      <w:r>
        <w:rPr>
          <w:rFonts w:eastAsia="黑体" w:cs="Times New Roman"/>
          <w:bCs/>
          <w:sz w:val="36"/>
          <w:szCs w:val="36"/>
        </w:rPr>
        <w:br w:type="page"/>
      </w:r>
      <w:r>
        <w:rPr>
          <w:rFonts w:eastAsia="黑体" w:cs="Times New Roman"/>
          <w:bCs/>
          <w:sz w:val="32"/>
          <w:szCs w:val="32"/>
        </w:rPr>
        <w:t>基本信息表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988"/>
        <w:gridCol w:w="170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pPr>
              <w:widowControl/>
              <w:spacing w:line="240" w:lineRule="auto"/>
              <w:ind w:firstLine="0" w:firstLineChars="0"/>
              <w:jc w:val="left"/>
              <w:rPr>
                <w:rFonts w:eastAsia="仿宋_GB2312" w:cs="Times New Roman"/>
                <w:b/>
                <w:kern w:val="0"/>
                <w:sz w:val="24"/>
              </w:rPr>
            </w:pPr>
            <w:r>
              <w:rPr>
                <w:rFonts w:eastAsia="仿宋_GB2312" w:cs="Times New Roman"/>
                <w:b/>
                <w:kern w:val="0"/>
                <w:sz w:val="24"/>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5"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工厂名称</w:t>
            </w:r>
          </w:p>
        </w:tc>
        <w:tc>
          <w:tcPr>
            <w:tcW w:w="6007" w:type="dxa"/>
            <w:gridSpan w:val="3"/>
            <w:vAlign w:val="center"/>
          </w:tcPr>
          <w:p>
            <w:pPr>
              <w:widowControl/>
              <w:spacing w:line="240" w:lineRule="auto"/>
              <w:ind w:firstLine="0" w:firstLineChars="0"/>
              <w:jc w:val="center"/>
              <w:rPr>
                <w:rFonts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5"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工厂地址</w:t>
            </w:r>
          </w:p>
        </w:tc>
        <w:tc>
          <w:tcPr>
            <w:tcW w:w="6007" w:type="dxa"/>
            <w:gridSpan w:val="3"/>
            <w:vAlign w:val="center"/>
          </w:tcPr>
          <w:p>
            <w:pPr>
              <w:widowControl/>
              <w:spacing w:line="240" w:lineRule="auto"/>
              <w:ind w:firstLine="0" w:firstLineChars="0"/>
              <w:jc w:val="center"/>
              <w:rPr>
                <w:rFonts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5"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所属行业</w:t>
            </w:r>
          </w:p>
        </w:tc>
        <w:tc>
          <w:tcPr>
            <w:tcW w:w="1988" w:type="dxa"/>
            <w:vAlign w:val="center"/>
          </w:tcPr>
          <w:p>
            <w:pPr>
              <w:widowControl/>
              <w:spacing w:line="240" w:lineRule="auto"/>
              <w:ind w:firstLine="0" w:firstLineChars="0"/>
              <w:jc w:val="center"/>
              <w:rPr>
                <w:rFonts w:eastAsia="仿宋_GB2312" w:cs="Times New Roman"/>
                <w:kern w:val="0"/>
                <w:sz w:val="24"/>
              </w:rPr>
            </w:pPr>
          </w:p>
        </w:tc>
        <w:tc>
          <w:tcPr>
            <w:tcW w:w="1701"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主要产品</w:t>
            </w:r>
          </w:p>
        </w:tc>
        <w:tc>
          <w:tcPr>
            <w:tcW w:w="2318" w:type="dxa"/>
            <w:vAlign w:val="center"/>
          </w:tcPr>
          <w:p>
            <w:pPr>
              <w:widowControl/>
              <w:spacing w:line="240" w:lineRule="auto"/>
              <w:ind w:firstLine="0" w:firstLineChars="0"/>
              <w:jc w:val="center"/>
              <w:rPr>
                <w:rFonts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5"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单位性质</w:t>
            </w:r>
          </w:p>
        </w:tc>
        <w:tc>
          <w:tcPr>
            <w:tcW w:w="6007" w:type="dxa"/>
            <w:gridSpan w:val="3"/>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5"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工厂法定代表人</w:t>
            </w:r>
          </w:p>
        </w:tc>
        <w:tc>
          <w:tcPr>
            <w:tcW w:w="1988" w:type="dxa"/>
            <w:vAlign w:val="center"/>
          </w:tcPr>
          <w:p>
            <w:pPr>
              <w:widowControl/>
              <w:spacing w:line="240" w:lineRule="auto"/>
              <w:ind w:firstLine="0" w:firstLineChars="0"/>
              <w:jc w:val="center"/>
              <w:rPr>
                <w:rFonts w:eastAsia="仿宋_GB2312" w:cs="Times New Roman"/>
                <w:kern w:val="0"/>
                <w:sz w:val="24"/>
              </w:rPr>
            </w:pPr>
          </w:p>
        </w:tc>
        <w:tc>
          <w:tcPr>
            <w:tcW w:w="1701"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法人代表电话</w:t>
            </w:r>
          </w:p>
        </w:tc>
        <w:tc>
          <w:tcPr>
            <w:tcW w:w="2318" w:type="dxa"/>
            <w:vAlign w:val="center"/>
          </w:tcPr>
          <w:p>
            <w:pPr>
              <w:widowControl/>
              <w:spacing w:line="240" w:lineRule="auto"/>
              <w:ind w:firstLine="0" w:firstLineChars="0"/>
              <w:jc w:val="center"/>
              <w:rPr>
                <w:rFonts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5"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绿色工厂</w:t>
            </w:r>
            <w:r>
              <w:rPr>
                <w:rFonts w:hint="eastAsia" w:eastAsia="仿宋_GB2312" w:cs="Times New Roman"/>
                <w:kern w:val="0"/>
                <w:sz w:val="24"/>
              </w:rPr>
              <w:t>管理</w:t>
            </w:r>
            <w:r>
              <w:rPr>
                <w:rFonts w:eastAsia="仿宋_GB2312" w:cs="Times New Roman"/>
                <w:kern w:val="0"/>
                <w:sz w:val="24"/>
              </w:rPr>
              <w:t>负责人/职务</w:t>
            </w:r>
          </w:p>
        </w:tc>
        <w:tc>
          <w:tcPr>
            <w:tcW w:w="1988" w:type="dxa"/>
            <w:vAlign w:val="center"/>
          </w:tcPr>
          <w:p>
            <w:pPr>
              <w:widowControl/>
              <w:spacing w:line="240" w:lineRule="auto"/>
              <w:ind w:firstLine="0" w:firstLineChars="0"/>
              <w:jc w:val="center"/>
              <w:rPr>
                <w:rFonts w:eastAsia="仿宋_GB2312" w:cs="Times New Roman"/>
                <w:kern w:val="0"/>
                <w:sz w:val="24"/>
              </w:rPr>
            </w:pPr>
          </w:p>
        </w:tc>
        <w:tc>
          <w:tcPr>
            <w:tcW w:w="1701"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电话</w:t>
            </w:r>
          </w:p>
        </w:tc>
        <w:tc>
          <w:tcPr>
            <w:tcW w:w="2318" w:type="dxa"/>
            <w:vAlign w:val="center"/>
          </w:tcPr>
          <w:p>
            <w:pPr>
              <w:widowControl/>
              <w:spacing w:line="240" w:lineRule="auto"/>
              <w:ind w:firstLine="0" w:firstLineChars="0"/>
              <w:jc w:val="center"/>
              <w:rPr>
                <w:rFonts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5"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工厂联系人</w:t>
            </w:r>
          </w:p>
        </w:tc>
        <w:tc>
          <w:tcPr>
            <w:tcW w:w="1988" w:type="dxa"/>
            <w:vAlign w:val="center"/>
          </w:tcPr>
          <w:p>
            <w:pPr>
              <w:widowControl/>
              <w:spacing w:line="240" w:lineRule="auto"/>
              <w:ind w:firstLine="0" w:firstLineChars="0"/>
              <w:jc w:val="center"/>
              <w:rPr>
                <w:rFonts w:eastAsia="仿宋_GB2312" w:cs="Times New Roman"/>
                <w:kern w:val="0"/>
                <w:sz w:val="24"/>
              </w:rPr>
            </w:pPr>
          </w:p>
        </w:tc>
        <w:tc>
          <w:tcPr>
            <w:tcW w:w="1701"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联系人电话</w:t>
            </w:r>
          </w:p>
        </w:tc>
        <w:tc>
          <w:tcPr>
            <w:tcW w:w="2318" w:type="dxa"/>
            <w:vAlign w:val="center"/>
          </w:tcPr>
          <w:p>
            <w:pPr>
              <w:widowControl/>
              <w:spacing w:line="240" w:lineRule="auto"/>
              <w:ind w:firstLine="0" w:firstLineChars="0"/>
              <w:jc w:val="center"/>
              <w:rPr>
                <w:rFonts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5"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电子邮件</w:t>
            </w:r>
          </w:p>
        </w:tc>
        <w:tc>
          <w:tcPr>
            <w:tcW w:w="1988" w:type="dxa"/>
            <w:vAlign w:val="center"/>
          </w:tcPr>
          <w:p>
            <w:pPr>
              <w:widowControl/>
              <w:spacing w:line="240" w:lineRule="auto"/>
              <w:ind w:firstLine="0" w:firstLineChars="0"/>
              <w:jc w:val="center"/>
              <w:rPr>
                <w:rFonts w:eastAsia="仿宋_GB2312" w:cs="Times New Roman"/>
                <w:kern w:val="0"/>
                <w:sz w:val="24"/>
              </w:rPr>
            </w:pPr>
          </w:p>
        </w:tc>
        <w:tc>
          <w:tcPr>
            <w:tcW w:w="1701"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传真</w:t>
            </w:r>
          </w:p>
        </w:tc>
        <w:tc>
          <w:tcPr>
            <w:tcW w:w="2318" w:type="dxa"/>
            <w:vAlign w:val="center"/>
          </w:tcPr>
          <w:p>
            <w:pPr>
              <w:widowControl/>
              <w:spacing w:line="240" w:lineRule="auto"/>
              <w:ind w:firstLine="0" w:firstLineChars="0"/>
              <w:jc w:val="center"/>
              <w:rPr>
                <w:rFonts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4"/>
            <w:vAlign w:val="center"/>
          </w:tcPr>
          <w:p>
            <w:pPr>
              <w:widowControl/>
              <w:spacing w:line="240" w:lineRule="auto"/>
              <w:ind w:firstLine="0" w:firstLineChars="0"/>
              <w:jc w:val="left"/>
              <w:rPr>
                <w:rFonts w:eastAsia="仿宋_GB2312" w:cs="Times New Roman"/>
                <w:kern w:val="0"/>
                <w:sz w:val="24"/>
              </w:rPr>
            </w:pPr>
            <w:r>
              <w:rPr>
                <w:rFonts w:eastAsia="仿宋_GB2312" w:cs="Times New Roman"/>
                <w:b/>
                <w:kern w:val="0"/>
                <w:sz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5"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第三方机构名称</w:t>
            </w:r>
          </w:p>
        </w:tc>
        <w:tc>
          <w:tcPr>
            <w:tcW w:w="6007" w:type="dxa"/>
            <w:gridSpan w:val="3"/>
            <w:vAlign w:val="center"/>
          </w:tcPr>
          <w:p>
            <w:pPr>
              <w:widowControl/>
              <w:spacing w:line="240" w:lineRule="auto"/>
              <w:ind w:firstLine="0" w:firstLineChars="0"/>
              <w:jc w:val="center"/>
              <w:rPr>
                <w:rFonts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5"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第三方机构地址</w:t>
            </w:r>
          </w:p>
        </w:tc>
        <w:tc>
          <w:tcPr>
            <w:tcW w:w="6007" w:type="dxa"/>
            <w:gridSpan w:val="3"/>
            <w:vAlign w:val="center"/>
          </w:tcPr>
          <w:p>
            <w:pPr>
              <w:widowControl/>
              <w:spacing w:line="240" w:lineRule="auto"/>
              <w:ind w:firstLine="0" w:firstLineChars="0"/>
              <w:jc w:val="center"/>
              <w:rPr>
                <w:rFonts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5"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机构法定代表人</w:t>
            </w:r>
          </w:p>
        </w:tc>
        <w:tc>
          <w:tcPr>
            <w:tcW w:w="1988" w:type="dxa"/>
            <w:vAlign w:val="center"/>
          </w:tcPr>
          <w:p>
            <w:pPr>
              <w:widowControl/>
              <w:spacing w:line="240" w:lineRule="auto"/>
              <w:ind w:firstLine="0" w:firstLineChars="0"/>
              <w:jc w:val="center"/>
              <w:rPr>
                <w:rFonts w:eastAsia="仿宋_GB2312" w:cs="Times New Roman"/>
                <w:kern w:val="0"/>
                <w:sz w:val="24"/>
              </w:rPr>
            </w:pPr>
          </w:p>
        </w:tc>
        <w:tc>
          <w:tcPr>
            <w:tcW w:w="1701"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法人代表电话</w:t>
            </w:r>
          </w:p>
        </w:tc>
        <w:tc>
          <w:tcPr>
            <w:tcW w:w="2318" w:type="dxa"/>
            <w:vAlign w:val="center"/>
          </w:tcPr>
          <w:p>
            <w:pPr>
              <w:widowControl/>
              <w:spacing w:line="240" w:lineRule="auto"/>
              <w:ind w:firstLine="0" w:firstLineChars="0"/>
              <w:jc w:val="center"/>
              <w:rPr>
                <w:rFonts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5"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机构联系人</w:t>
            </w:r>
          </w:p>
        </w:tc>
        <w:tc>
          <w:tcPr>
            <w:tcW w:w="1988" w:type="dxa"/>
            <w:vAlign w:val="center"/>
          </w:tcPr>
          <w:p>
            <w:pPr>
              <w:widowControl/>
              <w:spacing w:line="240" w:lineRule="auto"/>
              <w:ind w:firstLine="0" w:firstLineChars="0"/>
              <w:jc w:val="center"/>
              <w:rPr>
                <w:rFonts w:eastAsia="仿宋_GB2312" w:cs="Times New Roman"/>
                <w:kern w:val="0"/>
                <w:sz w:val="24"/>
              </w:rPr>
            </w:pPr>
          </w:p>
        </w:tc>
        <w:tc>
          <w:tcPr>
            <w:tcW w:w="1701"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联系人电话</w:t>
            </w:r>
          </w:p>
        </w:tc>
        <w:tc>
          <w:tcPr>
            <w:tcW w:w="2318" w:type="dxa"/>
            <w:vAlign w:val="center"/>
          </w:tcPr>
          <w:p>
            <w:pPr>
              <w:widowControl/>
              <w:spacing w:line="240" w:lineRule="auto"/>
              <w:ind w:firstLine="0" w:firstLineChars="0"/>
              <w:jc w:val="center"/>
              <w:rPr>
                <w:rFonts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5"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报告编制负责人</w:t>
            </w:r>
          </w:p>
        </w:tc>
        <w:tc>
          <w:tcPr>
            <w:tcW w:w="1988" w:type="dxa"/>
            <w:vAlign w:val="center"/>
          </w:tcPr>
          <w:p>
            <w:pPr>
              <w:widowControl/>
              <w:spacing w:line="240" w:lineRule="auto"/>
              <w:ind w:firstLine="0" w:firstLineChars="0"/>
              <w:jc w:val="center"/>
              <w:rPr>
                <w:rFonts w:eastAsia="仿宋_GB2312" w:cs="Times New Roman"/>
                <w:kern w:val="0"/>
                <w:sz w:val="24"/>
              </w:rPr>
            </w:pPr>
          </w:p>
        </w:tc>
        <w:tc>
          <w:tcPr>
            <w:tcW w:w="1701"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负责人电话</w:t>
            </w:r>
          </w:p>
        </w:tc>
        <w:tc>
          <w:tcPr>
            <w:tcW w:w="2318" w:type="dxa"/>
            <w:vAlign w:val="center"/>
          </w:tcPr>
          <w:p>
            <w:pPr>
              <w:widowControl/>
              <w:spacing w:line="240" w:lineRule="auto"/>
              <w:ind w:firstLine="0" w:firstLineChars="0"/>
              <w:jc w:val="center"/>
              <w:rPr>
                <w:rFonts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5"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报告审核人</w:t>
            </w:r>
          </w:p>
        </w:tc>
        <w:tc>
          <w:tcPr>
            <w:tcW w:w="1988" w:type="dxa"/>
            <w:vAlign w:val="center"/>
          </w:tcPr>
          <w:p>
            <w:pPr>
              <w:widowControl/>
              <w:spacing w:line="240" w:lineRule="auto"/>
              <w:ind w:firstLine="0" w:firstLineChars="0"/>
              <w:jc w:val="center"/>
              <w:rPr>
                <w:rFonts w:eastAsia="仿宋_GB2312" w:cs="Times New Roman"/>
                <w:kern w:val="0"/>
                <w:sz w:val="24"/>
              </w:rPr>
            </w:pPr>
          </w:p>
        </w:tc>
        <w:tc>
          <w:tcPr>
            <w:tcW w:w="1701"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审核人电话</w:t>
            </w:r>
          </w:p>
        </w:tc>
        <w:tc>
          <w:tcPr>
            <w:tcW w:w="2318" w:type="dxa"/>
            <w:vAlign w:val="center"/>
          </w:tcPr>
          <w:p>
            <w:pPr>
              <w:widowControl/>
              <w:spacing w:line="240" w:lineRule="auto"/>
              <w:ind w:firstLine="0" w:firstLineChars="0"/>
              <w:jc w:val="center"/>
              <w:rPr>
                <w:rFonts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4"/>
            <w:vAlign w:val="center"/>
          </w:tcPr>
          <w:p>
            <w:pPr>
              <w:widowControl/>
              <w:spacing w:line="240" w:lineRule="auto"/>
              <w:ind w:firstLine="0" w:firstLineChars="0"/>
              <w:jc w:val="left"/>
              <w:rPr>
                <w:rFonts w:eastAsia="仿宋_GB2312" w:cs="Times New Roman"/>
                <w:kern w:val="0"/>
                <w:sz w:val="24"/>
              </w:rPr>
            </w:pPr>
            <w:r>
              <w:rPr>
                <w:rFonts w:eastAsia="仿宋_GB2312" w:cs="Times New Roman"/>
                <w:b/>
                <w:kern w:val="0"/>
                <w:sz w:val="24"/>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5"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基本要求</w:t>
            </w:r>
          </w:p>
        </w:tc>
        <w:tc>
          <w:tcPr>
            <w:tcW w:w="1988"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□符合  □不符合</w:t>
            </w:r>
          </w:p>
        </w:tc>
        <w:tc>
          <w:tcPr>
            <w:tcW w:w="1701" w:type="dxa"/>
            <w:vAlign w:val="center"/>
          </w:tcPr>
          <w:p>
            <w:pPr>
              <w:widowControl/>
              <w:spacing w:line="240" w:lineRule="auto"/>
              <w:ind w:firstLine="0" w:firstLineChars="0"/>
              <w:jc w:val="center"/>
              <w:rPr>
                <w:rFonts w:eastAsia="仿宋_GB2312" w:cs="Times New Roman"/>
                <w:kern w:val="0"/>
                <w:sz w:val="24"/>
              </w:rPr>
            </w:pPr>
            <w:r>
              <w:rPr>
                <w:rFonts w:eastAsia="仿宋_GB2312" w:cs="Times New Roman"/>
                <w:kern w:val="0"/>
                <w:sz w:val="24"/>
              </w:rPr>
              <w:t>指标得分</w:t>
            </w:r>
          </w:p>
        </w:tc>
        <w:tc>
          <w:tcPr>
            <w:tcW w:w="2318" w:type="dxa"/>
            <w:vAlign w:val="center"/>
          </w:tcPr>
          <w:p>
            <w:pPr>
              <w:widowControl/>
              <w:spacing w:line="240" w:lineRule="auto"/>
              <w:ind w:firstLine="0" w:firstLineChars="0"/>
              <w:jc w:val="center"/>
              <w:rPr>
                <w:rFonts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2" w:type="dxa"/>
            <w:gridSpan w:val="4"/>
            <w:vAlign w:val="center"/>
          </w:tcPr>
          <w:p>
            <w:pPr>
              <w:widowControl/>
              <w:ind w:firstLine="480"/>
              <w:jc w:val="left"/>
              <w:rPr>
                <w:rFonts w:eastAsia="仿宋_GB2312" w:cs="Times New Roman"/>
                <w:kern w:val="0"/>
                <w:sz w:val="24"/>
              </w:rPr>
            </w:pPr>
            <w:r>
              <w:rPr>
                <w:rFonts w:eastAsia="仿宋_GB2312" w:cs="Times New Roman"/>
                <w:kern w:val="0"/>
                <w:sz w:val="24"/>
              </w:rPr>
              <w:t>本机构承诺，已对申请单位材料进行了全面审核，材料真实有效，第三方评价程序规范完整，结论客观公正。评价报告若存在弄虚作假，本机构愿承担责任。</w:t>
            </w:r>
          </w:p>
          <w:p>
            <w:pPr>
              <w:widowControl/>
              <w:ind w:right="240" w:firstLine="0" w:firstLineChars="0"/>
              <w:jc w:val="center"/>
              <w:rPr>
                <w:rFonts w:eastAsia="仿宋_GB2312" w:cs="Times New Roman"/>
                <w:b/>
                <w:kern w:val="0"/>
                <w:sz w:val="24"/>
              </w:rPr>
            </w:pPr>
            <w:r>
              <w:rPr>
                <w:rFonts w:eastAsia="仿宋_GB2312" w:cs="Times New Roman"/>
                <w:b/>
                <w:kern w:val="0"/>
                <w:sz w:val="24"/>
              </w:rPr>
              <w:t>负责人签字：</w:t>
            </w:r>
          </w:p>
          <w:p>
            <w:pPr>
              <w:widowControl/>
              <w:ind w:right="240" w:firstLine="0" w:firstLineChars="0"/>
              <w:jc w:val="center"/>
              <w:rPr>
                <w:rFonts w:eastAsia="仿宋_GB2312" w:cs="Times New Roman"/>
                <w:kern w:val="0"/>
                <w:sz w:val="24"/>
              </w:rPr>
            </w:pPr>
            <w:r>
              <w:rPr>
                <w:rFonts w:eastAsia="仿宋_GB2312" w:cs="Times New Roman"/>
                <w:b/>
                <w:kern w:val="0"/>
                <w:sz w:val="24"/>
              </w:rPr>
              <w:t>（单位公章）</w:t>
            </w:r>
          </w:p>
          <w:p>
            <w:pPr>
              <w:widowControl/>
              <w:wordWrap w:val="0"/>
              <w:ind w:right="240" w:firstLine="0" w:firstLineChars="0"/>
              <w:jc w:val="right"/>
              <w:rPr>
                <w:rFonts w:eastAsia="仿宋_GB2312" w:cs="Times New Roman"/>
                <w:kern w:val="0"/>
                <w:sz w:val="24"/>
              </w:rPr>
            </w:pPr>
          </w:p>
        </w:tc>
      </w:tr>
    </w:tbl>
    <w:p>
      <w:pPr>
        <w:snapToGrid/>
        <w:spacing w:line="240" w:lineRule="auto"/>
        <w:ind w:firstLine="0" w:firstLineChars="0"/>
        <w:jc w:val="left"/>
        <w:rPr>
          <w:rFonts w:eastAsia="黑体" w:cs="Times New Roman"/>
          <w:bCs/>
          <w:sz w:val="36"/>
        </w:rPr>
      </w:pPr>
      <w:r>
        <w:rPr>
          <w:rFonts w:eastAsia="黑体" w:cs="Times New Roman"/>
          <w:bCs/>
          <w:sz w:val="36"/>
        </w:rPr>
        <w:br w:type="page"/>
      </w:r>
    </w:p>
    <w:p>
      <w:pPr>
        <w:snapToGrid w:val="0"/>
        <w:spacing w:line="480" w:lineRule="auto"/>
        <w:ind w:firstLine="0" w:firstLineChars="0"/>
        <w:jc w:val="center"/>
        <w:rPr>
          <w:rFonts w:eastAsia="黑体" w:cs="Times New Roman"/>
          <w:bCs/>
          <w:sz w:val="36"/>
        </w:rPr>
      </w:pPr>
      <w:r>
        <w:rPr>
          <w:rFonts w:eastAsia="黑体" w:cs="Times New Roman"/>
          <w:bCs/>
          <w:sz w:val="36"/>
        </w:rPr>
        <w:t>绿色工厂第三方评价报告（格式）</w:t>
      </w:r>
    </w:p>
    <w:p>
      <w:pPr>
        <w:spacing w:line="240" w:lineRule="auto"/>
        <w:ind w:firstLine="640"/>
        <w:rPr>
          <w:rFonts w:eastAsia="黑体" w:cs="Times New Roman"/>
          <w:bCs/>
          <w:sz w:val="32"/>
          <w:szCs w:val="32"/>
        </w:rPr>
      </w:pPr>
      <w:r>
        <w:rPr>
          <w:rFonts w:eastAsia="黑体" w:cs="Times New Roman"/>
          <w:bCs/>
          <w:sz w:val="32"/>
          <w:szCs w:val="32"/>
        </w:rPr>
        <w:t>一、概述</w:t>
      </w:r>
    </w:p>
    <w:p>
      <w:pPr>
        <w:spacing w:line="240" w:lineRule="auto"/>
        <w:ind w:firstLine="600"/>
        <w:rPr>
          <w:rFonts w:eastAsia="仿宋_GB2312" w:cs="Times New Roman"/>
          <w:sz w:val="30"/>
          <w:szCs w:val="30"/>
        </w:rPr>
      </w:pPr>
      <w:r>
        <w:rPr>
          <w:rFonts w:hint="eastAsia" w:eastAsia="仿宋_GB2312" w:cs="Times New Roman"/>
          <w:sz w:val="30"/>
          <w:szCs w:val="30"/>
        </w:rPr>
        <w:t>1、</w:t>
      </w:r>
      <w:r>
        <w:rPr>
          <w:rFonts w:eastAsia="仿宋_GB2312" w:cs="Times New Roman"/>
          <w:sz w:val="30"/>
          <w:szCs w:val="30"/>
        </w:rPr>
        <w:t>主要介绍绿色工厂评价的目的、范围及准则。</w:t>
      </w:r>
    </w:p>
    <w:p>
      <w:pPr>
        <w:ind w:firstLine="600"/>
        <w:rPr>
          <w:rFonts w:eastAsia="黑体" w:cs="Times New Roman"/>
          <w:bCs/>
          <w:sz w:val="32"/>
          <w:szCs w:val="32"/>
        </w:rPr>
      </w:pPr>
      <w:r>
        <w:rPr>
          <w:rFonts w:eastAsia="仿宋_GB2312" w:cs="Times New Roman"/>
          <w:sz w:val="30"/>
          <w:szCs w:val="30"/>
        </w:rPr>
        <w:t>2</w:t>
      </w:r>
      <w:r>
        <w:rPr>
          <w:rFonts w:hint="eastAsia" w:eastAsia="仿宋_GB2312" w:cs="Times New Roman"/>
          <w:sz w:val="30"/>
          <w:szCs w:val="30"/>
        </w:rPr>
        <w:t>、</w:t>
      </w:r>
      <w:r>
        <w:rPr>
          <w:rFonts w:eastAsia="黑体" w:cs="Times New Roman"/>
          <w:bCs/>
          <w:sz w:val="32"/>
          <w:szCs w:val="32"/>
        </w:rPr>
        <w:t>工厂基本情况</w:t>
      </w:r>
    </w:p>
    <w:p>
      <w:pPr>
        <w:pStyle w:val="8"/>
        <w:spacing w:line="360" w:lineRule="auto"/>
        <w:ind w:firstLine="640"/>
        <w:rPr>
          <w:rFonts w:eastAsia="仿宋_GB2312"/>
          <w:sz w:val="30"/>
          <w:szCs w:val="30"/>
        </w:rPr>
      </w:pPr>
      <w:r>
        <w:rPr>
          <w:rFonts w:ascii="Times New Roman" w:hAnsi="Times New Roman" w:eastAsia="仿宋_GB2312"/>
          <w:kern w:val="0"/>
          <w:sz w:val="32"/>
          <w:szCs w:val="32"/>
        </w:rPr>
        <w:t>概述企业的基本信息、发展现状、工艺技术、主要产品和生产经营状况以及在绿色发展方面开展的重点工作及取得的成绩等。</w:t>
      </w:r>
    </w:p>
    <w:p>
      <w:pPr>
        <w:spacing w:line="240" w:lineRule="auto"/>
        <w:ind w:firstLine="640"/>
        <w:rPr>
          <w:rFonts w:eastAsia="黑体" w:cs="Times New Roman"/>
          <w:bCs/>
          <w:sz w:val="32"/>
          <w:szCs w:val="32"/>
        </w:rPr>
      </w:pPr>
      <w:r>
        <w:rPr>
          <w:rFonts w:eastAsia="黑体" w:cs="Times New Roman"/>
          <w:bCs/>
          <w:sz w:val="32"/>
          <w:szCs w:val="32"/>
        </w:rPr>
        <w:t>二、评价过程和方法</w:t>
      </w:r>
    </w:p>
    <w:p>
      <w:pPr>
        <w:spacing w:line="240" w:lineRule="auto"/>
        <w:ind w:firstLine="600"/>
        <w:rPr>
          <w:rFonts w:eastAsia="仿宋_GB2312" w:cs="Times New Roman"/>
          <w:sz w:val="30"/>
          <w:szCs w:val="30"/>
        </w:rPr>
      </w:pPr>
      <w:r>
        <w:rPr>
          <w:rFonts w:eastAsia="仿宋_GB2312" w:cs="Times New Roman"/>
          <w:sz w:val="30"/>
          <w:szCs w:val="30"/>
        </w:rPr>
        <w:t>主要介绍评价组织安排、文件评审情况、核查报告编写及内部技术复核情况。</w:t>
      </w:r>
    </w:p>
    <w:p>
      <w:pPr>
        <w:spacing w:line="240" w:lineRule="auto"/>
        <w:ind w:firstLine="640"/>
        <w:rPr>
          <w:rFonts w:eastAsia="黑体" w:cs="Times New Roman"/>
          <w:bCs/>
          <w:sz w:val="32"/>
          <w:szCs w:val="32"/>
        </w:rPr>
      </w:pPr>
      <w:r>
        <w:rPr>
          <w:rFonts w:eastAsia="黑体" w:cs="Times New Roman"/>
          <w:bCs/>
          <w:sz w:val="32"/>
          <w:szCs w:val="32"/>
        </w:rPr>
        <w:t>三、评价内容</w:t>
      </w:r>
    </w:p>
    <w:p>
      <w:pPr>
        <w:spacing w:line="240" w:lineRule="auto"/>
        <w:ind w:firstLine="600"/>
        <w:rPr>
          <w:rFonts w:eastAsia="仿宋_GB2312" w:cs="Times New Roman"/>
          <w:sz w:val="30"/>
          <w:szCs w:val="30"/>
        </w:rPr>
      </w:pPr>
      <w:r>
        <w:rPr>
          <w:rFonts w:eastAsia="仿宋_GB2312" w:cs="Times New Roman"/>
          <w:sz w:val="30"/>
          <w:szCs w:val="30"/>
        </w:rPr>
        <w:t>第三方应按以下内容对申报工厂材料进行评价：</w:t>
      </w:r>
    </w:p>
    <w:p>
      <w:pPr>
        <w:numPr>
          <w:ilvl w:val="0"/>
          <w:numId w:val="1"/>
        </w:numPr>
        <w:spacing w:line="240" w:lineRule="auto"/>
        <w:ind w:left="0" w:firstLine="567" w:firstLineChars="0"/>
        <w:rPr>
          <w:rFonts w:eastAsia="仿宋_GB2312" w:cs="Times New Roman"/>
          <w:sz w:val="30"/>
          <w:szCs w:val="30"/>
        </w:rPr>
      </w:pPr>
      <w:r>
        <w:rPr>
          <w:rFonts w:eastAsia="仿宋_GB2312" w:cs="Times New Roman"/>
          <w:sz w:val="30"/>
          <w:szCs w:val="30"/>
        </w:rPr>
        <w:t>对申报工厂的基础设施、管理体系、能源与资源投入、产品、环境排放、绩效等方面进行描述，并对工厂申报材料中的相关内容进行核实；</w:t>
      </w:r>
    </w:p>
    <w:p>
      <w:pPr>
        <w:numPr>
          <w:ilvl w:val="0"/>
          <w:numId w:val="1"/>
        </w:numPr>
        <w:spacing w:line="240" w:lineRule="auto"/>
        <w:ind w:left="0" w:firstLine="567" w:firstLineChars="0"/>
        <w:rPr>
          <w:rFonts w:eastAsia="仿宋_GB2312" w:cs="Times New Roman"/>
          <w:sz w:val="30"/>
          <w:szCs w:val="30"/>
        </w:rPr>
      </w:pPr>
      <w:r>
        <w:rPr>
          <w:rFonts w:eastAsia="仿宋_GB2312" w:cs="Times New Roman"/>
          <w:sz w:val="30"/>
          <w:szCs w:val="30"/>
        </w:rPr>
        <w:t>依据《</w:t>
      </w:r>
      <w:r>
        <w:rPr>
          <w:rFonts w:hint="eastAsia" w:eastAsia="仿宋_GB2312" w:cs="Times New Roman"/>
          <w:sz w:val="30"/>
          <w:szCs w:val="30"/>
          <w:lang w:val="en-US" w:eastAsia="zh-CN"/>
        </w:rPr>
        <w:t>石材行业</w:t>
      </w:r>
      <w:r>
        <w:rPr>
          <w:rFonts w:eastAsia="仿宋_GB2312" w:cs="Times New Roman"/>
          <w:sz w:val="30"/>
          <w:szCs w:val="30"/>
        </w:rPr>
        <w:t>绿色工厂评价要求》，核实数据真实性、计算范围及计算方法，检查相关计量设备和有关标准的落实等情况；</w:t>
      </w:r>
    </w:p>
    <w:p>
      <w:pPr>
        <w:spacing w:line="240" w:lineRule="auto"/>
        <w:ind w:firstLine="640"/>
        <w:rPr>
          <w:rFonts w:eastAsia="黑体" w:cs="Times New Roman"/>
          <w:bCs/>
          <w:sz w:val="32"/>
          <w:szCs w:val="32"/>
        </w:rPr>
      </w:pPr>
      <w:r>
        <w:rPr>
          <w:rFonts w:eastAsia="黑体" w:cs="Times New Roman"/>
          <w:bCs/>
          <w:sz w:val="32"/>
          <w:szCs w:val="32"/>
        </w:rPr>
        <w:t>四、评价结论</w:t>
      </w:r>
    </w:p>
    <w:p>
      <w:pPr>
        <w:spacing w:line="240" w:lineRule="auto"/>
        <w:ind w:firstLine="600"/>
        <w:rPr>
          <w:rFonts w:eastAsia="仿宋_GB2312" w:cs="Times New Roman"/>
          <w:sz w:val="30"/>
          <w:szCs w:val="30"/>
        </w:rPr>
      </w:pPr>
      <w:r>
        <w:rPr>
          <w:rFonts w:eastAsia="仿宋_GB2312" w:cs="Times New Roman"/>
          <w:sz w:val="30"/>
          <w:szCs w:val="30"/>
        </w:rPr>
        <w:t>对申报工厂是否符合绿色工厂要求进行评价，说明各评价指标值及是否符合评价要求情况，</w:t>
      </w:r>
      <w:r>
        <w:rPr>
          <w:rFonts w:hint="eastAsia" w:eastAsia="仿宋_GB2312" w:cs="Times New Roman"/>
          <w:sz w:val="30"/>
          <w:szCs w:val="30"/>
        </w:rPr>
        <w:t>总结</w:t>
      </w:r>
      <w:r>
        <w:rPr>
          <w:rFonts w:eastAsia="仿宋_GB2312" w:cs="Times New Roman"/>
          <w:sz w:val="30"/>
          <w:szCs w:val="30"/>
        </w:rPr>
        <w:t>描述主要创建做法及工作亮点等。</w:t>
      </w:r>
    </w:p>
    <w:p>
      <w:pPr>
        <w:spacing w:line="240" w:lineRule="auto"/>
        <w:ind w:firstLine="600"/>
        <w:rPr>
          <w:rFonts w:eastAsia="仿宋_GB2312" w:cs="Times New Roman"/>
          <w:sz w:val="30"/>
          <w:szCs w:val="30"/>
        </w:rPr>
      </w:pPr>
    </w:p>
    <w:p>
      <w:pPr>
        <w:spacing w:line="240" w:lineRule="auto"/>
        <w:ind w:firstLine="640"/>
        <w:rPr>
          <w:rFonts w:eastAsia="黑体" w:cs="Times New Roman"/>
          <w:bCs/>
          <w:sz w:val="32"/>
          <w:szCs w:val="32"/>
        </w:rPr>
      </w:pPr>
      <w:r>
        <w:rPr>
          <w:rFonts w:eastAsia="黑体" w:cs="Times New Roman"/>
          <w:bCs/>
          <w:sz w:val="32"/>
          <w:szCs w:val="32"/>
        </w:rPr>
        <w:t>五、建议</w:t>
      </w:r>
    </w:p>
    <w:p>
      <w:pPr>
        <w:spacing w:line="240" w:lineRule="auto"/>
        <w:ind w:firstLine="600"/>
        <w:rPr>
          <w:rFonts w:eastAsia="仿宋_GB2312" w:cs="Times New Roman"/>
          <w:sz w:val="30"/>
          <w:szCs w:val="30"/>
        </w:rPr>
      </w:pPr>
      <w:r>
        <w:rPr>
          <w:rFonts w:eastAsia="仿宋_GB2312" w:cs="Times New Roman"/>
          <w:sz w:val="30"/>
          <w:szCs w:val="30"/>
        </w:rPr>
        <w:t>对工厂持续创建绿色工厂的下一步工作提出建议。</w:t>
      </w:r>
    </w:p>
    <w:p>
      <w:pPr>
        <w:spacing w:line="240" w:lineRule="auto"/>
        <w:ind w:firstLine="640"/>
        <w:rPr>
          <w:rFonts w:eastAsia="黑体" w:cs="Times New Roman"/>
          <w:bCs/>
          <w:sz w:val="32"/>
          <w:szCs w:val="32"/>
        </w:rPr>
      </w:pPr>
      <w:r>
        <w:rPr>
          <w:rFonts w:eastAsia="黑体" w:cs="Times New Roman"/>
          <w:bCs/>
          <w:sz w:val="32"/>
          <w:szCs w:val="32"/>
        </w:rPr>
        <w:t>六、参考文件</w:t>
      </w:r>
    </w:p>
    <w:p>
      <w:pPr>
        <w:spacing w:line="240" w:lineRule="auto"/>
        <w:ind w:firstLine="600"/>
        <w:rPr>
          <w:rFonts w:eastAsia="仿宋_GB2312" w:cs="Times New Roman"/>
          <w:sz w:val="30"/>
          <w:szCs w:val="30"/>
        </w:rPr>
      </w:pPr>
      <w:r>
        <w:rPr>
          <w:rFonts w:eastAsia="仿宋_GB2312" w:cs="Times New Roman"/>
          <w:sz w:val="30"/>
          <w:szCs w:val="30"/>
        </w:rPr>
        <w:t>列出报告编写过程中所使用的相关参考文件（与附表2的证明材料索引一栏对应）。</w:t>
      </w:r>
    </w:p>
    <w:p>
      <w:pPr>
        <w:spacing w:line="240" w:lineRule="auto"/>
        <w:ind w:firstLine="640"/>
        <w:rPr>
          <w:rFonts w:eastAsia="黑体" w:cs="Times New Roman"/>
          <w:bCs/>
          <w:sz w:val="32"/>
          <w:szCs w:val="32"/>
        </w:rPr>
      </w:pPr>
      <w:r>
        <w:rPr>
          <w:rFonts w:eastAsia="黑体" w:cs="Times New Roman"/>
          <w:bCs/>
          <w:sz w:val="32"/>
          <w:szCs w:val="32"/>
        </w:rPr>
        <w:t>七、第三方机构资质符合性证明材料</w:t>
      </w:r>
    </w:p>
    <w:p>
      <w:pPr>
        <w:spacing w:line="240" w:lineRule="auto"/>
        <w:ind w:firstLine="600"/>
        <w:rPr>
          <w:rFonts w:eastAsia="黑体" w:cs="Times New Roman"/>
          <w:bCs/>
          <w:sz w:val="32"/>
          <w:szCs w:val="32"/>
        </w:rPr>
      </w:pPr>
      <w:r>
        <w:rPr>
          <w:rFonts w:eastAsia="仿宋_GB2312" w:cs="Times New Roman"/>
          <w:sz w:val="30"/>
          <w:szCs w:val="30"/>
        </w:rPr>
        <w:t>列出第三方机构</w:t>
      </w:r>
      <w:r>
        <w:rPr>
          <w:rFonts w:hint="eastAsia" w:eastAsia="仿宋_GB2312" w:cs="Times New Roman"/>
          <w:sz w:val="30"/>
          <w:szCs w:val="30"/>
        </w:rPr>
        <w:t>满足条件的资质符合性证明材料</w:t>
      </w:r>
    </w:p>
    <w:p>
      <w:pPr>
        <w:ind w:firstLine="600"/>
        <w:rPr>
          <w:rFonts w:eastAsia="仿宋_GB2312" w:cs="Times New Roman"/>
          <w:sz w:val="30"/>
          <w:szCs w:val="30"/>
        </w:rPr>
      </w:pPr>
    </w:p>
    <w:p>
      <w:pPr>
        <w:ind w:firstLine="600"/>
        <w:rPr>
          <w:rFonts w:eastAsia="仿宋_GB2312" w:cs="Times New Roman"/>
          <w:sz w:val="30"/>
          <w:szCs w:val="30"/>
        </w:rPr>
      </w:pPr>
    </w:p>
    <w:p>
      <w:pPr>
        <w:ind w:firstLine="600"/>
        <w:rPr>
          <w:rFonts w:eastAsia="仿宋_GB2312" w:cs="Times New Roman"/>
          <w:sz w:val="30"/>
          <w:szCs w:val="30"/>
        </w:rPr>
        <w:sectPr>
          <w:headerReference r:id="rId5" w:type="default"/>
          <w:footerReference r:id="rId6" w:type="default"/>
          <w:pgSz w:w="11906" w:h="16838"/>
          <w:pgMar w:top="1440" w:right="1800" w:bottom="1440" w:left="1800" w:header="851" w:footer="992" w:gutter="0"/>
          <w:cols w:space="425" w:num="1"/>
          <w:docGrid w:type="lines" w:linePitch="381" w:charSpace="0"/>
        </w:sectPr>
      </w:pPr>
    </w:p>
    <w:p>
      <w:pPr>
        <w:widowControl/>
        <w:ind w:firstLine="640"/>
        <w:jc w:val="left"/>
        <w:rPr>
          <w:rFonts w:eastAsia="仿宋_GB2312" w:cs="Times New Roman"/>
          <w:sz w:val="32"/>
          <w:szCs w:val="32"/>
        </w:rPr>
      </w:pPr>
      <w:r>
        <w:rPr>
          <w:rFonts w:eastAsia="仿宋_GB2312" w:cs="Times New Roman"/>
          <w:sz w:val="32"/>
          <w:szCs w:val="32"/>
        </w:rPr>
        <w:t>附表2</w:t>
      </w:r>
    </w:p>
    <w:p>
      <w:pPr>
        <w:ind w:firstLine="720"/>
        <w:jc w:val="center"/>
        <w:rPr>
          <w:rFonts w:eastAsia="黑体" w:cs="Times New Roman"/>
          <w:bCs/>
          <w:sz w:val="36"/>
          <w:szCs w:val="36"/>
        </w:rPr>
      </w:pPr>
      <w:r>
        <w:rPr>
          <w:rFonts w:eastAsia="黑体" w:cs="Times New Roman"/>
          <w:bCs/>
          <w:sz w:val="36"/>
          <w:szCs w:val="36"/>
        </w:rPr>
        <w:t>绿色工厂评价指标第三方评价表</w:t>
      </w:r>
    </w:p>
    <w:p>
      <w:pPr>
        <w:autoSpaceDE w:val="0"/>
        <w:autoSpaceDN w:val="0"/>
        <w:adjustRightInd w:val="0"/>
        <w:ind w:firstLine="602"/>
        <w:jc w:val="center"/>
        <w:rPr>
          <w:rFonts w:eastAsia="仿宋_GB2312" w:cs="Times New Roman"/>
          <w:b/>
          <w:kern w:val="0"/>
          <w:sz w:val="30"/>
          <w:szCs w:val="30"/>
        </w:rPr>
      </w:pPr>
      <w:r>
        <w:rPr>
          <w:rFonts w:eastAsia="仿宋_GB2312" w:cs="Times New Roman"/>
          <w:b/>
          <w:kern w:val="0"/>
          <w:sz w:val="30"/>
          <w:szCs w:val="30"/>
        </w:rPr>
        <w:t>（20</w:t>
      </w:r>
      <w:r>
        <w:rPr>
          <w:rFonts w:hint="eastAsia" w:eastAsia="仿宋_GB2312" w:cs="Times New Roman"/>
          <w:b/>
          <w:kern w:val="0"/>
          <w:sz w:val="30"/>
          <w:szCs w:val="30"/>
          <w:lang w:val="en-US" w:eastAsia="zh-CN"/>
        </w:rPr>
        <w:t>24</w:t>
      </w:r>
      <w:bookmarkStart w:id="0" w:name="_GoBack"/>
      <w:bookmarkEnd w:id="0"/>
      <w:r>
        <w:rPr>
          <w:rFonts w:eastAsia="仿宋_GB2312" w:cs="Times New Roman"/>
          <w:b/>
          <w:kern w:val="0"/>
          <w:sz w:val="30"/>
          <w:szCs w:val="30"/>
        </w:rPr>
        <w:t>年）</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1008"/>
        <w:gridCol w:w="1061"/>
        <w:gridCol w:w="3878"/>
        <w:gridCol w:w="382"/>
        <w:gridCol w:w="4164"/>
        <w:gridCol w:w="889"/>
        <w:gridCol w:w="1433"/>
        <w:gridCol w:w="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一级指标</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二级指标</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序号</w:t>
            </w: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判定准则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分值</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符合性说明及证明材料索引</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企业得分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合规性与相关要求</w:t>
            </w:r>
          </w:p>
        </w:tc>
        <w:tc>
          <w:tcPr>
            <w:tcW w:w="37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工厂应依法设立，在建设和生产过程中应符合有关标准要求。</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一票否决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7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从评价日期向前追溯三年内，工厂未发生以下事故、事件及处罚：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a) 《生产安全事故报告和调查处理条例》中规定的或地方主管部门认定的较大及以上生产安全事故；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b) 发生环境违法违规行为并受到行政处罚；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 在有关主管部门开展的督查、监察工作中发现存在严重问题并受到行政处罚；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d）被列为失信被执行人。</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一票否决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综合要求</w:t>
            </w:r>
          </w:p>
        </w:tc>
        <w:tc>
          <w:tcPr>
            <w:tcW w:w="37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企业依据本表要求编制绿色工厂评价报告，其中由第三方评价机构编制的评价报告可获得满分，提供企业自评价报告酌情给分</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b/>
                <w:bCs/>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基础设施</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建筑</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厂房建筑由具备资质的专业机构进行设计，设计基础资料完善。荒料储存、运输等设施以及生产车间应采取适宜的封闭、通风、降噪、除尘等措施。</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生产车间采取封闭、通风、降噪、除尘等措施：大、中型荒料堆场划分若干独立的存储区；产品应存放于经处理的可避免扬尘的场地。建有固废暂存场（石粉应全封闭），并有防止扬尘、防雨等措施。</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用于储存生产过程使用或产生的危险品、危险废物的建筑设施，符合相关标准要求。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w:t>
            </w:r>
            <w:r>
              <w:rPr>
                <w:rStyle w:val="10"/>
                <w:rFonts w:hint="default" w:ascii="Times New Roman" w:hAnsi="Times New Roman" w:eastAsia="宋体" w:cs="Times New Roman"/>
                <w:lang w:val="en-US" w:eastAsia="zh-CN" w:bidi="ar"/>
              </w:rPr>
              <w:t>GB 13690</w:t>
            </w:r>
            <w:r>
              <w:rPr>
                <w:rStyle w:val="9"/>
                <w:rFonts w:hint="default" w:ascii="Times New Roman" w:hAnsi="Times New Roman" w:cs="Times New Roman"/>
                <w:lang w:val="en-US" w:eastAsia="zh-CN" w:bidi="ar"/>
              </w:rPr>
              <w:t>、《国家危险废物名录》等文件对所使用危险品以及产生的危险废物进行识别及管理。天然石材生产企业需单独存储的危险化学品包括但不限于液化石油气、燃油、乙炔等；需单独放置、处置的危险废物包括但不限于废酸、废碱、废机油、废油桶等。</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从规划设计、场地布局、建筑结构、建筑材料等方面考虑建筑及场地的节材、节能、节水</w:t>
            </w:r>
            <w:r>
              <w:rPr>
                <w:rStyle w:val="9"/>
                <w:rFonts w:hint="default" w:ascii="Times New Roman" w:hAnsi="Times New Roman" w:cs="Times New Roman"/>
                <w:lang w:val="en-US" w:eastAsia="zh-CN" w:bidi="ar"/>
              </w:rPr>
              <w:t>和节地等要求。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已硬化地面养护良好，无大面积损坏，雨雪天气排水功能完善，无积水，雨污分流。设置有单独的物流通道与运输车辆出入口。</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照明</w:t>
            </w:r>
          </w:p>
        </w:tc>
        <w:tc>
          <w:tcPr>
            <w:tcW w:w="17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工厂厂区和办公区充分利用自然光采光，提高节能型照明设施和新能源照明设施的配备比例。公共区域宜采用分区、定时及自动控制照明措施。</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公共建筑的走廊、楼梯间、厕所等</w:t>
            </w:r>
            <w:r>
              <w:rPr>
                <w:rStyle w:val="9"/>
                <w:rFonts w:hint="default" w:ascii="Times New Roman" w:hAnsi="Times New Roman" w:cs="Times New Roman"/>
                <w:lang w:val="en-US" w:eastAsia="zh-CN" w:bidi="ar"/>
              </w:rPr>
              <w:t>公共场所的照明，按建筑使用条件和天然采光状况采取分区、分组控制措施；住宅建筑共用部位的照明采用自动感应等。</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充分利用天然采光，</w:t>
            </w:r>
            <w:r>
              <w:rPr>
                <w:rStyle w:val="9"/>
                <w:rFonts w:hint="default" w:ascii="Times New Roman" w:hAnsi="Times New Roman" w:cs="Times New Roman"/>
                <w:lang w:val="en-US" w:eastAsia="zh-CN" w:bidi="ar"/>
              </w:rPr>
              <w:t>室外公共区域照明采用可再生能源路灯安装率达</w:t>
            </w:r>
            <w:r>
              <w:rPr>
                <w:rStyle w:val="10"/>
                <w:rFonts w:hint="default" w:ascii="Times New Roman" w:hAnsi="Times New Roman" w:eastAsia="宋体" w:cs="Times New Roman"/>
                <w:lang w:val="en-US" w:eastAsia="zh-CN" w:bidi="ar"/>
              </w:rPr>
              <w:t>100%</w:t>
            </w:r>
            <w:r>
              <w:rPr>
                <w:rStyle w:val="9"/>
                <w:rFonts w:hint="default" w:ascii="Times New Roman" w:hAnsi="Times New Roman" w:cs="Times New Roman"/>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设备设施</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专用设备</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工厂的专用设备应符合相关标准要求，建立相应的验收、淘汰等管理制度。</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主要生产设备、</w:t>
            </w:r>
            <w:r>
              <w:rPr>
                <w:rStyle w:val="9"/>
                <w:rFonts w:hint="default" w:ascii="Times New Roman" w:hAnsi="Times New Roman" w:cs="Times New Roman"/>
                <w:lang w:val="en-US" w:eastAsia="zh-CN" w:bidi="ar"/>
              </w:rPr>
              <w:t>装卸设备及设施的完好性和安全性符合标准要求，并应经过鉴定或检验。特种设备设施具有年检证书，并具有定期保养、检查及维护记录。</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FF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FF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建设满足天然</w:t>
            </w:r>
            <w:r>
              <w:rPr>
                <w:rStyle w:val="9"/>
                <w:rFonts w:hint="default" w:ascii="Times New Roman" w:hAnsi="Times New Roman" w:cs="Times New Roman"/>
                <w:lang w:val="en-US" w:eastAsia="zh-CN" w:bidi="ar"/>
              </w:rPr>
              <w:t>石材行业要求的实验室，并配有与产品相关的检测设备。</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建有配备检测原材料、成品等相关性能设备的实验室，并及时主动对原材料、半成品及成品进行检验。</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通用设备</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工厂的通用设备应符合国家用能设备（产品）能效限定要求或同等水平。</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w:t>
            </w:r>
            <w:r>
              <w:rPr>
                <w:rStyle w:val="11"/>
                <w:rFonts w:hint="default" w:ascii="Times New Roman" w:hAnsi="Times New Roman" w:cs="Times New Roman"/>
                <w:lang w:val="en-US" w:eastAsia="zh-CN" w:bidi="ar"/>
              </w:rPr>
              <w:t>应按相关要求对高耗能落后设备制定淘汰计划，并有效执行。不应使用《高耗能落后机电设备（产品）淘汰目录》、《部分工业行业淘汰落后生产工艺装备和产品指导目录（</w:t>
            </w:r>
            <w:r>
              <w:rPr>
                <w:rStyle w:val="12"/>
                <w:rFonts w:hint="default" w:ascii="Times New Roman" w:hAnsi="Times New Roman" w:eastAsia="宋体" w:cs="Times New Roman"/>
                <w:lang w:val="en-US" w:eastAsia="zh-CN" w:bidi="ar"/>
              </w:rPr>
              <w:t>2010</w:t>
            </w:r>
            <w:r>
              <w:rPr>
                <w:rStyle w:val="11"/>
                <w:rFonts w:hint="default" w:ascii="Times New Roman" w:hAnsi="Times New Roman" w:cs="Times New Roman"/>
                <w:lang w:val="en-US" w:eastAsia="zh-CN" w:bidi="ar"/>
              </w:rPr>
              <w:t>年本）》等文件中明令淘汰的设备。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计量设备</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工厂应按</w:t>
            </w:r>
            <w:r>
              <w:rPr>
                <w:rStyle w:val="10"/>
                <w:rFonts w:hint="default" w:ascii="Times New Roman" w:hAnsi="Times New Roman" w:eastAsia="宋体" w:cs="Times New Roman"/>
                <w:lang w:val="en-US" w:eastAsia="zh-CN" w:bidi="ar"/>
              </w:rPr>
              <w:t>GB 17167</w:t>
            </w:r>
            <w:r>
              <w:rPr>
                <w:rStyle w:val="9"/>
                <w:rFonts w:hint="default" w:ascii="Times New Roman" w:hAnsi="Times New Roman" w:cs="Times New Roman"/>
                <w:lang w:val="en-US" w:eastAsia="zh-CN" w:bidi="ar"/>
              </w:rPr>
              <w:t>、</w:t>
            </w:r>
            <w:r>
              <w:rPr>
                <w:rStyle w:val="10"/>
                <w:rFonts w:hint="default" w:ascii="Times New Roman" w:hAnsi="Times New Roman" w:eastAsia="宋体" w:cs="Times New Roman"/>
                <w:lang w:val="en-US" w:eastAsia="zh-CN" w:bidi="ar"/>
              </w:rPr>
              <w:t>GB 24789</w:t>
            </w:r>
            <w:r>
              <w:rPr>
                <w:rStyle w:val="9"/>
                <w:rFonts w:hint="default" w:ascii="Times New Roman" w:hAnsi="Times New Roman" w:cs="Times New Roman"/>
                <w:lang w:val="en-US" w:eastAsia="zh-CN" w:bidi="ar"/>
              </w:rPr>
              <w:t>、</w:t>
            </w:r>
            <w:r>
              <w:rPr>
                <w:rStyle w:val="10"/>
                <w:rFonts w:hint="default" w:ascii="Times New Roman" w:hAnsi="Times New Roman" w:eastAsia="宋体" w:cs="Times New Roman"/>
                <w:lang w:val="en-US" w:eastAsia="zh-CN" w:bidi="ar"/>
              </w:rPr>
              <w:t>GB/T 24851</w:t>
            </w:r>
            <w:r>
              <w:rPr>
                <w:rStyle w:val="9"/>
                <w:rFonts w:hint="default" w:ascii="Times New Roman" w:hAnsi="Times New Roman" w:cs="Times New Roman"/>
                <w:lang w:val="en-US" w:eastAsia="zh-CN" w:bidi="ar"/>
              </w:rPr>
              <w:t>等要求配备、使用和管理能源及资源的计量器具和装置，并进行分类计量。</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工厂对电力、天然气、热力或其他载能工质进行分类计量，并按</w:t>
            </w:r>
            <w:r>
              <w:rPr>
                <w:rStyle w:val="12"/>
                <w:rFonts w:hint="default" w:ascii="Times New Roman" w:hAnsi="Times New Roman" w:eastAsia="宋体" w:cs="Times New Roman"/>
                <w:lang w:val="en-US" w:eastAsia="zh-CN" w:bidi="ar"/>
              </w:rPr>
              <w:t>GB/T 24851</w:t>
            </w:r>
            <w:r>
              <w:rPr>
                <w:rStyle w:val="11"/>
                <w:rFonts w:hint="default" w:ascii="Times New Roman" w:hAnsi="Times New Roman" w:cs="Times New Roman"/>
                <w:lang w:val="en-US" w:eastAsia="zh-CN" w:bidi="ar"/>
              </w:rPr>
              <w:t>的要求对主要用能设备加装能源计量器具。对生活用水及生产用水分别进行计量。</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环保设备</w:t>
            </w:r>
            <w:r>
              <w:rPr>
                <w:rStyle w:val="9"/>
                <w:rFonts w:hint="default" w:ascii="Times New Roman" w:hAnsi="Times New Roman" w:cs="Times New Roman"/>
                <w:lang w:val="en-US" w:eastAsia="zh-CN" w:bidi="ar"/>
              </w:rPr>
              <w:t>设施</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采取封闭措施控制无组织颗粒物排放。配备废气、废水、噪声等污染物治理设备设施，其处理能力应满足工厂达标排放要求。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工厂按要求设置</w:t>
            </w:r>
            <w:r>
              <w:rPr>
                <w:rStyle w:val="9"/>
                <w:rFonts w:hint="default" w:ascii="Times New Roman" w:hAnsi="Times New Roman" w:cs="Times New Roman"/>
                <w:lang w:val="en-US" w:eastAsia="zh-CN" w:bidi="ar"/>
              </w:rPr>
              <w:t>颗粒物、</w:t>
            </w:r>
            <w:r>
              <w:rPr>
                <w:rStyle w:val="10"/>
                <w:rFonts w:hint="default" w:ascii="Times New Roman" w:hAnsi="Times New Roman" w:eastAsia="宋体" w:cs="Times New Roman"/>
                <w:lang w:val="en-US" w:eastAsia="zh-CN" w:bidi="ar"/>
              </w:rPr>
              <w:t>VOCs</w:t>
            </w:r>
            <w:r>
              <w:rPr>
                <w:rStyle w:val="9"/>
                <w:rFonts w:hint="default" w:ascii="Times New Roman" w:hAnsi="Times New Roman" w:cs="Times New Roman"/>
                <w:lang w:val="en-US" w:eastAsia="zh-CN" w:bidi="ar"/>
              </w:rPr>
              <w:t>等废气收集及净化设施、污水处理设施（纳入城市污水管网的说明去向）、石粉泥分离措施、消声降噪及减震措施等。各类设施的维护应保存有相应记录。</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管理体系</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质量管理</w:t>
            </w:r>
            <w:r>
              <w:rPr>
                <w:rStyle w:val="9"/>
                <w:rFonts w:hint="default" w:ascii="Times New Roman" w:hAnsi="Times New Roman" w:cs="Times New Roman"/>
                <w:lang w:val="en-US" w:eastAsia="zh-CN" w:bidi="ar"/>
              </w:rPr>
              <w:t>体系</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工厂应建立、实施并保持质量管理体系，质量管理体系应满足</w:t>
            </w:r>
            <w:r>
              <w:rPr>
                <w:rStyle w:val="10"/>
                <w:rFonts w:hint="default" w:ascii="Times New Roman" w:hAnsi="Times New Roman" w:eastAsia="宋体" w:cs="Times New Roman"/>
                <w:lang w:val="en-US" w:eastAsia="zh-CN" w:bidi="ar"/>
              </w:rPr>
              <w:t>GB/T 19001</w:t>
            </w:r>
            <w:r>
              <w:rPr>
                <w:rStyle w:val="9"/>
                <w:rFonts w:hint="default" w:ascii="Times New Roman" w:hAnsi="Times New Roman" w:cs="Times New Roman"/>
                <w:lang w:val="en-US" w:eastAsia="zh-CN" w:bidi="ar"/>
              </w:rPr>
              <w:t>的要求。通过质量管理体系第三方认证并有效实施。</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工厂通过了有资质的第三方机构实施的质量管理体系认证，并保持有效。</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eastAsia"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职业健康安全管理</w:t>
            </w:r>
            <w:r>
              <w:rPr>
                <w:rStyle w:val="9"/>
                <w:rFonts w:hint="default" w:ascii="Times New Roman" w:hAnsi="Times New Roman" w:cs="Times New Roman"/>
                <w:lang w:val="en-US" w:eastAsia="zh-CN" w:bidi="ar"/>
              </w:rPr>
              <w:t>体系</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11"/>
                <w:rFonts w:hint="default" w:ascii="Times New Roman" w:hAnsi="Times New Roman" w:cs="Times New Roman"/>
                <w:lang w:val="en-US" w:eastAsia="zh-CN" w:bidi="ar"/>
              </w:rPr>
              <w:t>工厂应建立、实施并保持职业健康安全管理体系，职业健康安全管理体系应满足</w:t>
            </w:r>
            <w:r>
              <w:rPr>
                <w:rStyle w:val="12"/>
                <w:rFonts w:hint="default" w:ascii="Times New Roman" w:hAnsi="Times New Roman" w:eastAsia="宋体" w:cs="Times New Roman"/>
                <w:lang w:val="en-US" w:eastAsia="zh-CN" w:bidi="ar"/>
              </w:rPr>
              <w:t>GB/T 45001</w:t>
            </w:r>
            <w:r>
              <w:rPr>
                <w:rStyle w:val="11"/>
                <w:rFonts w:hint="default" w:ascii="Times New Roman" w:hAnsi="Times New Roman" w:cs="Times New Roman"/>
                <w:lang w:val="en-US" w:eastAsia="zh-CN" w:bidi="ar"/>
              </w:rPr>
              <w:t>的要求。通过职业健康安全管理体系第三方认证。</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工厂通过了第三方机构实施的职业健康安全管理体系认证，并保持有效。</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eastAsia"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环境管理</w:t>
            </w:r>
            <w:r>
              <w:rPr>
                <w:rStyle w:val="9"/>
                <w:rFonts w:hint="default" w:ascii="Times New Roman" w:hAnsi="Times New Roman" w:cs="Times New Roman"/>
                <w:lang w:val="en-US" w:eastAsia="zh-CN" w:bidi="ar"/>
              </w:rPr>
              <w:t>体系</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工厂应建立、实施并保持环境管理体系，环境管理体系应满足</w:t>
            </w:r>
            <w:r>
              <w:rPr>
                <w:rStyle w:val="10"/>
                <w:rFonts w:hint="default" w:ascii="Times New Roman" w:hAnsi="Times New Roman" w:eastAsia="宋体" w:cs="Times New Roman"/>
                <w:lang w:val="en-US" w:eastAsia="zh-CN" w:bidi="ar"/>
              </w:rPr>
              <w:t>GB/T 24001</w:t>
            </w:r>
            <w:r>
              <w:rPr>
                <w:rStyle w:val="9"/>
                <w:rFonts w:hint="default" w:ascii="Times New Roman" w:hAnsi="Times New Roman" w:cs="Times New Roman"/>
                <w:lang w:val="en-US" w:eastAsia="zh-CN" w:bidi="ar"/>
              </w:rPr>
              <w:t>的要求。通过环境管理体系第三方认证并有效实施。</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工厂通过了第三方机构实施的</w:t>
            </w:r>
            <w:r>
              <w:rPr>
                <w:rStyle w:val="9"/>
                <w:rFonts w:hint="default" w:ascii="Times New Roman" w:hAnsi="Times New Roman" w:cs="Times New Roman"/>
                <w:lang w:val="en-US" w:eastAsia="zh-CN" w:bidi="ar"/>
              </w:rPr>
              <w:t>环境管理体系</w:t>
            </w:r>
            <w:r>
              <w:rPr>
                <w:rFonts w:hint="default" w:ascii="Times New Roman" w:hAnsi="Times New Roman" w:eastAsia="宋体" w:cs="Times New Roman"/>
                <w:i w:val="0"/>
                <w:iCs w:val="0"/>
                <w:color w:val="000000"/>
                <w:kern w:val="0"/>
                <w:sz w:val="18"/>
                <w:szCs w:val="18"/>
                <w:u w:val="none"/>
                <w:lang w:val="en-US" w:eastAsia="zh-CN" w:bidi="ar"/>
              </w:rPr>
              <w:t>认证，并保持有效。</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能源管理</w:t>
            </w:r>
            <w:r>
              <w:rPr>
                <w:rStyle w:val="9"/>
                <w:rFonts w:hint="default" w:ascii="Times New Roman" w:hAnsi="Times New Roman" w:cs="Times New Roman"/>
                <w:lang w:val="en-US" w:eastAsia="zh-CN" w:bidi="ar"/>
              </w:rPr>
              <w:t>体系</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11"/>
                <w:rFonts w:hint="default" w:ascii="Times New Roman" w:hAnsi="Times New Roman" w:cs="Times New Roman"/>
                <w:lang w:val="en-US" w:eastAsia="zh-CN" w:bidi="ar"/>
              </w:rPr>
              <w:t>工厂应建立、实施并保持能源管理体系，能源管理体系应满足</w:t>
            </w:r>
            <w:r>
              <w:rPr>
                <w:rStyle w:val="12"/>
                <w:rFonts w:hint="default" w:ascii="Times New Roman" w:hAnsi="Times New Roman" w:eastAsia="宋体" w:cs="Times New Roman"/>
                <w:lang w:val="en-US" w:eastAsia="zh-CN" w:bidi="ar"/>
              </w:rPr>
              <w:t>GB/T 23331</w:t>
            </w:r>
            <w:r>
              <w:rPr>
                <w:rStyle w:val="11"/>
                <w:rFonts w:hint="default" w:ascii="Times New Roman" w:hAnsi="Times New Roman" w:cs="Times New Roman"/>
                <w:lang w:val="en-US" w:eastAsia="zh-CN" w:bidi="ar"/>
              </w:rPr>
              <w:t>的要求。通过能源管理体系第三方认证并有效实施。</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工厂通过了第三方机构实施的</w:t>
            </w:r>
            <w:r>
              <w:rPr>
                <w:rStyle w:val="11"/>
                <w:rFonts w:hint="default" w:ascii="Times New Roman" w:hAnsi="Times New Roman" w:cs="Times New Roman"/>
                <w:lang w:val="en-US" w:eastAsia="zh-CN" w:bidi="ar"/>
              </w:rPr>
              <w:t>能源管理体系</w:t>
            </w:r>
            <w:r>
              <w:rPr>
                <w:rFonts w:hint="default" w:ascii="Times New Roman" w:hAnsi="Times New Roman" w:eastAsia="宋体" w:cs="Times New Roman"/>
                <w:i w:val="0"/>
                <w:iCs w:val="0"/>
                <w:color w:val="000000"/>
                <w:kern w:val="0"/>
                <w:sz w:val="18"/>
                <w:szCs w:val="18"/>
                <w:u w:val="none"/>
                <w:lang w:val="en-US" w:eastAsia="zh-CN" w:bidi="ar"/>
              </w:rPr>
              <w:t>认证，并保持有效。</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信息化和工业化融合管理</w:t>
            </w:r>
            <w:r>
              <w:rPr>
                <w:rStyle w:val="9"/>
                <w:rFonts w:hint="default" w:ascii="Times New Roman" w:hAnsi="Times New Roman" w:cs="Times New Roman"/>
                <w:lang w:val="en-US" w:eastAsia="zh-CN" w:bidi="ar"/>
              </w:rPr>
              <w:t>体系</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工厂宜建立、实施并保持信息化和工业化融合管理体系，满足</w:t>
            </w:r>
            <w:r>
              <w:rPr>
                <w:rStyle w:val="10"/>
                <w:rFonts w:hint="default" w:ascii="Times New Roman" w:hAnsi="Times New Roman" w:eastAsia="宋体" w:cs="Times New Roman"/>
                <w:lang w:val="en-US" w:eastAsia="zh-CN" w:bidi="ar"/>
              </w:rPr>
              <w:t>GB/T 23001</w:t>
            </w:r>
            <w:r>
              <w:rPr>
                <w:rStyle w:val="9"/>
                <w:rFonts w:hint="default" w:ascii="Times New Roman" w:hAnsi="Times New Roman" w:cs="Times New Roman"/>
                <w:lang w:val="en-US" w:eastAsia="zh-CN" w:bidi="ar"/>
              </w:rPr>
              <w:t>的要求。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工厂应通过管理体系文件、内部评审报告、管理评审报告等材料证明其建立起完整的信息化和工业化融合管理体系。</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能源</w:t>
            </w:r>
            <w:r>
              <w:rPr>
                <w:rStyle w:val="9"/>
                <w:rFonts w:hint="default" w:ascii="Times New Roman" w:hAnsi="Times New Roman" w:cs="Times New Roman"/>
                <w:lang w:val="en-US" w:eastAsia="zh-CN" w:bidi="ar"/>
              </w:rPr>
              <w:t>与资源投入</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能源投入</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工厂应按相关标准开展节能管理，提高能源利用效率。</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工厂应建立完善的节能管理制度，建立节能目标并对结果进行评估。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工厂宜不断优化用能结构，利用清洁能源、可再生能源等代替传统化石能源。提高清洁能源、可再生能源使用率。</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充分利用太阳能、风能等可再生能源或清洁能源。</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资源投入</w:t>
            </w:r>
          </w:p>
        </w:tc>
        <w:tc>
          <w:tcPr>
            <w:tcW w:w="17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11"/>
                <w:rFonts w:hint="default" w:ascii="Times New Roman" w:hAnsi="Times New Roman" w:cs="Times New Roman"/>
                <w:lang w:val="en-US" w:eastAsia="zh-CN" w:bidi="ar"/>
              </w:rPr>
              <w:t xml:space="preserve">取水定额符合国家和地方相关标准的规定。并按照 </w:t>
            </w:r>
            <w:r>
              <w:rPr>
                <w:rStyle w:val="12"/>
                <w:rFonts w:hint="default" w:ascii="Times New Roman" w:hAnsi="Times New Roman" w:eastAsia="宋体" w:cs="Times New Roman"/>
                <w:lang w:val="en-US" w:eastAsia="zh-CN" w:bidi="ar"/>
              </w:rPr>
              <w:t>GB/T 7119</w:t>
            </w:r>
            <w:r>
              <w:rPr>
                <w:rStyle w:val="11"/>
                <w:rFonts w:hint="default" w:ascii="Times New Roman" w:hAnsi="Times New Roman" w:cs="Times New Roman"/>
                <w:lang w:val="en-US" w:eastAsia="zh-CN" w:bidi="ar"/>
              </w:rPr>
              <w:t>的要求开展节水评价工作。</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单位产品用水量符合国家、地方相关标准的有关规定。工厂定期自行开展或委托第三方开展节水评价工作。</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imes New Roman" w:hAnsi="Times New Roman" w:cs="Times New Roman"/>
                <w:sz w:val="18"/>
                <w:szCs w:val="18"/>
              </w:rPr>
            </w:pPr>
            <w:r>
              <w:rPr>
                <w:rFonts w:hint="eastAsia" w:cs="Times New Roman"/>
                <w:sz w:val="18"/>
                <w:szCs w:val="18"/>
                <w:lang w:val="en-US" w:eastAsia="zh-CN"/>
              </w:rPr>
              <w:t>天然石材工厂：</w:t>
            </w:r>
            <w:r>
              <w:rPr>
                <w:rFonts w:hint="eastAsia" w:ascii="Times New Roman" w:hAnsi="Times New Roman" w:cs="Times New Roman"/>
                <w:sz w:val="18"/>
                <w:szCs w:val="18"/>
              </w:rPr>
              <w:t>减少石材</w:t>
            </w:r>
            <w:r>
              <w:rPr>
                <w:rFonts w:ascii="Times New Roman" w:hAnsi="Times New Roman" w:cs="Times New Roman"/>
                <w:sz w:val="18"/>
                <w:szCs w:val="18"/>
              </w:rPr>
              <w:t>废渣（</w:t>
            </w:r>
            <w:r>
              <w:rPr>
                <w:rFonts w:hint="eastAsia" w:ascii="Times New Roman" w:hAnsi="Times New Roman" w:cs="Times New Roman"/>
                <w:sz w:val="18"/>
                <w:szCs w:val="18"/>
              </w:rPr>
              <w:t>石粉</w:t>
            </w:r>
            <w:r>
              <w:rPr>
                <w:rFonts w:ascii="Times New Roman" w:hAnsi="Times New Roman" w:cs="Times New Roman"/>
                <w:sz w:val="18"/>
                <w:szCs w:val="18"/>
              </w:rPr>
              <w:t>、</w:t>
            </w:r>
            <w:r>
              <w:rPr>
                <w:rFonts w:hint="eastAsia" w:ascii="Times New Roman" w:hAnsi="Times New Roman" w:cs="Times New Roman"/>
                <w:sz w:val="18"/>
                <w:szCs w:val="18"/>
              </w:rPr>
              <w:t>碎石</w:t>
            </w:r>
            <w:r>
              <w:rPr>
                <w:rFonts w:ascii="Times New Roman" w:hAnsi="Times New Roman" w:cs="Times New Roman"/>
                <w:sz w:val="18"/>
                <w:szCs w:val="18"/>
              </w:rPr>
              <w:t>、边角料）的产生，提高</w:t>
            </w:r>
            <w:r>
              <w:rPr>
                <w:rFonts w:hint="eastAsia" w:ascii="Times New Roman" w:hAnsi="Times New Roman" w:cs="Times New Roman"/>
                <w:sz w:val="18"/>
                <w:szCs w:val="18"/>
              </w:rPr>
              <w:t>石材荒料的出材率。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合成石材工厂：</w:t>
            </w:r>
            <w:r>
              <w:rPr>
                <w:kern w:val="0"/>
                <w:sz w:val="18"/>
                <w:szCs w:val="18"/>
              </w:rPr>
              <w:t>增加石材边角料、粉料和石材矿山尾矿的使用比例</w:t>
            </w:r>
            <w:r>
              <w:rPr>
                <w:rFonts w:hint="eastAsia"/>
                <w:kern w:val="0"/>
                <w:sz w:val="18"/>
                <w:szCs w:val="18"/>
              </w:rPr>
              <w:t>到8</w:t>
            </w:r>
            <w:r>
              <w:rPr>
                <w:kern w:val="0"/>
                <w:sz w:val="18"/>
                <w:szCs w:val="18"/>
              </w:rPr>
              <w:t>5</w:t>
            </w:r>
            <w:r>
              <w:rPr>
                <w:rFonts w:hint="eastAsia"/>
                <w:kern w:val="0"/>
                <w:sz w:val="18"/>
                <w:szCs w:val="18"/>
              </w:rPr>
              <w:t>%以上</w:t>
            </w:r>
            <w:r>
              <w:rPr>
                <w:kern w:val="0"/>
                <w:sz w:val="18"/>
                <w:szCs w:val="18"/>
              </w:rPr>
              <w:t>，提高石材废料利用效率。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产品</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产品</w:t>
            </w:r>
            <w:r>
              <w:rPr>
                <w:rStyle w:val="9"/>
                <w:rFonts w:hint="default" w:ascii="Times New Roman" w:hAnsi="Times New Roman" w:cs="Times New Roman"/>
                <w:lang w:val="en-US" w:eastAsia="zh-CN" w:bidi="ar"/>
              </w:rPr>
              <w:t>特性</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11"/>
                <w:rFonts w:hint="default" w:ascii="Times New Roman" w:hAnsi="Times New Roman" w:cs="Times New Roman"/>
                <w:lang w:val="en-US" w:eastAsia="zh-CN" w:bidi="ar"/>
              </w:rPr>
              <w:t>工厂所生产的天然石材质量应符合相应标准的要求。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产品定期取得抽样检测报告。</w:t>
            </w:r>
            <w:r>
              <w:rPr>
                <w:rFonts w:hint="eastAsia" w:cs="Times New Roman"/>
                <w:i w:val="0"/>
                <w:iCs w:val="0"/>
                <w:color w:val="000000"/>
                <w:kern w:val="0"/>
                <w:sz w:val="18"/>
                <w:szCs w:val="18"/>
                <w:u w:val="none"/>
                <w:lang w:val="en-US" w:eastAsia="zh-CN" w:bidi="ar"/>
              </w:rPr>
              <w:t>天然石材</w:t>
            </w:r>
            <w:r>
              <w:rPr>
                <w:rFonts w:hint="default" w:ascii="Times New Roman" w:hAnsi="Times New Roman" w:eastAsia="宋体" w:cs="Times New Roman"/>
                <w:i w:val="0"/>
                <w:iCs w:val="0"/>
                <w:color w:val="000000"/>
                <w:kern w:val="0"/>
                <w:sz w:val="18"/>
                <w:szCs w:val="18"/>
                <w:u w:val="none"/>
                <w:lang w:val="en-US" w:eastAsia="zh-CN" w:bidi="ar"/>
              </w:rPr>
              <w:t>产品出厂产品合格率达到100%，</w:t>
            </w:r>
            <w:r>
              <w:rPr>
                <w:rFonts w:hint="eastAsia" w:cs="Times New Roman"/>
                <w:i w:val="0"/>
                <w:iCs w:val="0"/>
                <w:color w:val="000000"/>
                <w:kern w:val="0"/>
                <w:sz w:val="18"/>
                <w:szCs w:val="18"/>
                <w:u w:val="none"/>
                <w:lang w:val="en-US" w:eastAsia="zh-CN" w:bidi="ar"/>
              </w:rPr>
              <w:t>合成石材</w:t>
            </w:r>
            <w:r>
              <w:rPr>
                <w:rFonts w:hint="eastAsia"/>
                <w:sz w:val="18"/>
                <w:szCs w:val="18"/>
              </w:rPr>
              <w:t>A级品率达9</w:t>
            </w:r>
            <w:r>
              <w:rPr>
                <w:sz w:val="18"/>
                <w:szCs w:val="18"/>
              </w:rPr>
              <w:t>5</w:t>
            </w:r>
            <w:r>
              <w:rPr>
                <w:rFonts w:hint="eastAsia"/>
                <w:sz w:val="18"/>
                <w:szCs w:val="18"/>
              </w:rPr>
              <w:t>%以上</w:t>
            </w:r>
            <w:r>
              <w:rPr>
                <w:kern w:val="0"/>
                <w:sz w:val="18"/>
                <w:szCs w:val="18"/>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绿色建材产品认证</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产品获得绿色建材产品认证，按不同星级得分。</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生态设计</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w:t>
            </w:r>
            <w:r>
              <w:rPr>
                <w:rStyle w:val="10"/>
                <w:rFonts w:hint="default" w:ascii="Times New Roman" w:hAnsi="Times New Roman" w:eastAsia="宋体" w:cs="Times New Roman"/>
                <w:lang w:val="en-US" w:eastAsia="zh-CN" w:bidi="ar"/>
              </w:rPr>
              <w:t>GB/T 24256</w:t>
            </w:r>
            <w:r>
              <w:rPr>
                <w:rStyle w:val="9"/>
                <w:rFonts w:hint="default" w:ascii="Times New Roman" w:hAnsi="Times New Roman" w:cs="Times New Roman"/>
                <w:lang w:val="en-US" w:eastAsia="zh-CN" w:bidi="ar"/>
              </w:rPr>
              <w:t>等国家和行业标准对生产的产品进行生态设计，并按</w:t>
            </w:r>
            <w:r>
              <w:rPr>
                <w:rStyle w:val="10"/>
                <w:rFonts w:hint="default" w:ascii="Times New Roman" w:hAnsi="Times New Roman" w:eastAsia="宋体" w:cs="Times New Roman"/>
                <w:lang w:val="en-US" w:eastAsia="zh-CN" w:bidi="ar"/>
              </w:rPr>
              <w:t>GB/T 32161</w:t>
            </w:r>
            <w:r>
              <w:rPr>
                <w:rStyle w:val="9"/>
                <w:rFonts w:hint="default" w:ascii="Times New Roman" w:hAnsi="Times New Roman" w:cs="Times New Roman"/>
                <w:lang w:val="en-US" w:eastAsia="zh-CN" w:bidi="ar"/>
              </w:rPr>
              <w:t>等国家和行业标准对产品进行生态设计评价。</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工厂对所生产的产品进行生态设计，形成生命周期评价或III型环境声明报告。</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减碳</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工厂采用适用的标准或规范对</w:t>
            </w:r>
            <w:r>
              <w:rPr>
                <w:rStyle w:val="9"/>
                <w:rFonts w:hint="default" w:ascii="Times New Roman" w:hAnsi="Times New Roman" w:cs="Times New Roman"/>
                <w:lang w:val="en-US" w:eastAsia="zh-CN" w:bidi="ar"/>
              </w:rPr>
              <w:t>天然石材进行碳足迹核算或核查，核查结果宜对外公布，并利用核查结果对其产品的碳足迹进行改善。</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开展碳足迹核算或核查</w:t>
            </w:r>
            <w:r>
              <w:rPr>
                <w:rStyle w:val="11"/>
                <w:rFonts w:hint="default" w:ascii="Times New Roman" w:hAnsi="Times New Roman" w:cs="Times New Roman"/>
                <w:lang w:val="en-US" w:eastAsia="zh-CN" w:bidi="ar"/>
              </w:rPr>
              <w:t>，形成结论并对外公布。</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环境排放</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大气污染物</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颗粒物等主要大气污染物排放应进行集中收尘。大气污染物有组织排放和无组织排放分别符合相应标准及环境影响评价批复要求。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通过监测记录、检测报告等材料证明其有组织及无组织大气污染物排放浓度应符合GB 16297、环境影响评价批复以及地方环境保护主管部门要求。</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水体污染物</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11"/>
                <w:rFonts w:hint="default" w:ascii="Times New Roman" w:hAnsi="Times New Roman" w:cs="Times New Roman"/>
                <w:lang w:val="en-US" w:eastAsia="zh-CN" w:bidi="ar"/>
              </w:rPr>
              <w:t>工厂</w:t>
            </w:r>
            <w:r>
              <w:rPr>
                <w:rStyle w:val="9"/>
                <w:rFonts w:hint="default" w:ascii="Times New Roman" w:hAnsi="Times New Roman" w:cs="Times New Roman"/>
                <w:lang w:val="en-US" w:eastAsia="zh-CN" w:bidi="ar"/>
              </w:rPr>
              <w:t>生产过程中产生的废水应进行处理并合理利用，工厂水污染物排放应符合</w:t>
            </w:r>
            <w:r>
              <w:rPr>
                <w:rStyle w:val="10"/>
                <w:rFonts w:hint="default" w:ascii="Times New Roman" w:hAnsi="Times New Roman" w:eastAsia="宋体" w:cs="Times New Roman"/>
                <w:lang w:val="en-US" w:eastAsia="zh-CN" w:bidi="ar"/>
              </w:rPr>
              <w:t>GB 8978</w:t>
            </w:r>
            <w:r>
              <w:rPr>
                <w:rStyle w:val="9"/>
                <w:rFonts w:hint="default" w:ascii="Times New Roman" w:hAnsi="Times New Roman" w:cs="Times New Roman"/>
                <w:lang w:val="en-US" w:eastAsia="zh-CN" w:bidi="ar"/>
              </w:rPr>
              <w:t>及环境影响评价批复的要求。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工厂通过检测报告、处理记录、处置说明等材料证明其按要求对生产废水及生活污水进行管理与处置，满足达标排放要求。</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固体废物</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工厂应按相关标准及要求管理和处置其生产过程中产生的一般工业固体废物和危险废物。</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工厂记录一般工业固体废物和危险废物的产生量、综合利用量、处置量、储存量。一般工业固体废物包括但不限于</w:t>
            </w:r>
            <w:r>
              <w:rPr>
                <w:rStyle w:val="9"/>
                <w:rFonts w:hint="default" w:ascii="Times New Roman" w:hAnsi="Times New Roman" w:cs="Times New Roman"/>
                <w:lang w:val="en-US" w:eastAsia="zh-CN" w:bidi="ar"/>
              </w:rPr>
              <w:t>碎料、沉淀污泥、包装废物、用于收尘的废滤袋等。危险废物包括但不限于废机油、废胶粘剂桶等。</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噪声</w:t>
            </w:r>
            <w:r>
              <w:rPr>
                <w:rStyle w:val="9"/>
                <w:rFonts w:hint="default" w:ascii="Times New Roman" w:hAnsi="Times New Roman" w:cs="Times New Roman"/>
                <w:lang w:val="en-US" w:eastAsia="zh-CN" w:bidi="ar"/>
              </w:rPr>
              <w:t>及振动</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工厂的厂界噪声应符合</w:t>
            </w:r>
            <w:r>
              <w:rPr>
                <w:rStyle w:val="10"/>
                <w:rFonts w:hint="default" w:ascii="Times New Roman" w:hAnsi="Times New Roman" w:eastAsia="宋体" w:cs="Times New Roman"/>
                <w:lang w:val="en-US" w:eastAsia="zh-CN" w:bidi="ar"/>
              </w:rPr>
              <w:t>GB 12348</w:t>
            </w:r>
            <w:r>
              <w:rPr>
                <w:rStyle w:val="9"/>
                <w:rFonts w:hint="default" w:ascii="Times New Roman" w:hAnsi="Times New Roman" w:cs="Times New Roman"/>
                <w:lang w:val="en-US" w:eastAsia="zh-CN" w:bidi="ar"/>
              </w:rPr>
              <w:t>、</w:t>
            </w:r>
            <w:r>
              <w:rPr>
                <w:rStyle w:val="10"/>
                <w:rFonts w:hint="default" w:ascii="Times New Roman" w:hAnsi="Times New Roman" w:eastAsia="宋体" w:cs="Times New Roman"/>
                <w:lang w:val="en-US" w:eastAsia="zh-CN" w:bidi="ar"/>
              </w:rPr>
              <w:t>GB3096</w:t>
            </w:r>
            <w:r>
              <w:rPr>
                <w:rStyle w:val="9"/>
                <w:rFonts w:hint="default" w:ascii="Times New Roman" w:hAnsi="Times New Roman" w:cs="Times New Roman"/>
                <w:lang w:val="en-US" w:eastAsia="zh-CN" w:bidi="ar"/>
              </w:rPr>
              <w:t>及环境影响评价批复的要求。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工厂通过噪声检测报告等材料证明其厂界噪声满足</w:t>
            </w:r>
            <w:r>
              <w:rPr>
                <w:rStyle w:val="10"/>
                <w:rFonts w:hint="default" w:ascii="Times New Roman" w:hAnsi="Times New Roman" w:eastAsia="宋体" w:cs="Times New Roman"/>
                <w:lang w:val="en-US" w:eastAsia="zh-CN" w:bidi="ar"/>
              </w:rPr>
              <w:t>GB 12348</w:t>
            </w:r>
            <w:r>
              <w:rPr>
                <w:rStyle w:val="9"/>
                <w:rFonts w:hint="default" w:ascii="Times New Roman" w:hAnsi="Times New Roman" w:cs="Times New Roman"/>
                <w:lang w:val="en-US" w:eastAsia="zh-CN" w:bidi="ar"/>
              </w:rPr>
              <w:t>、</w:t>
            </w:r>
            <w:r>
              <w:rPr>
                <w:rStyle w:val="10"/>
                <w:rFonts w:hint="default" w:ascii="Times New Roman" w:hAnsi="Times New Roman" w:eastAsia="宋体" w:cs="Times New Roman"/>
                <w:lang w:val="en-US" w:eastAsia="zh-CN" w:bidi="ar"/>
              </w:rPr>
              <w:t>GB3096</w:t>
            </w:r>
            <w:r>
              <w:rPr>
                <w:rStyle w:val="9"/>
                <w:rFonts w:hint="default" w:ascii="Times New Roman" w:hAnsi="Times New Roman" w:cs="Times New Roman"/>
                <w:lang w:val="en-US" w:eastAsia="zh-CN" w:bidi="ar"/>
              </w:rPr>
              <w:t>、环境影响评价批复以及地方环境保护主管部门要求。</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温室气体</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工厂应按</w:t>
            </w:r>
            <w:r>
              <w:rPr>
                <w:rStyle w:val="10"/>
                <w:rFonts w:hint="default" w:ascii="Times New Roman" w:hAnsi="Times New Roman" w:eastAsia="宋体" w:cs="Times New Roman"/>
                <w:lang w:val="en-US" w:eastAsia="zh-CN" w:bidi="ar"/>
              </w:rPr>
              <w:t>GB/T 32150</w:t>
            </w:r>
            <w:r>
              <w:rPr>
                <w:rStyle w:val="9"/>
                <w:rFonts w:hint="default" w:ascii="Times New Roman" w:hAnsi="Times New Roman" w:cs="Times New Roman"/>
                <w:lang w:val="en-US" w:eastAsia="zh-CN" w:bidi="ar"/>
              </w:rPr>
              <w:t>或其他相关要求对其厂界范围内的温室气体排放进行核算和报告。</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工厂定期开展温室气体核算，并形成温室气体排放报告。</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工厂宜进行温室气体第三方核查，核查结果对外公布。</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工厂委托有资质的第三方对厂界范围内的温室气体排放进行核查，并形成核查报告。</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定期对外公布温室气体排放情况。</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综合绩效</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用地集约化</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11"/>
                <w:rFonts w:hint="default" w:ascii="Times New Roman" w:hAnsi="Times New Roman" w:cs="Times New Roman"/>
                <w:lang w:val="en-US" w:eastAsia="zh-CN" w:bidi="ar"/>
              </w:rPr>
              <w:t>工厂的单位用地面积产值不低于行业平均水平。</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工厂的单位用地面积产值不低于</w:t>
            </w:r>
            <w:r>
              <w:rPr>
                <w:rStyle w:val="12"/>
                <w:rFonts w:hint="default" w:ascii="Times New Roman" w:hAnsi="Times New Roman" w:eastAsia="宋体" w:cs="Times New Roman"/>
                <w:lang w:val="en-US" w:eastAsia="zh-CN" w:bidi="ar"/>
              </w:rPr>
              <w:t>3000</w:t>
            </w:r>
            <w:r>
              <w:rPr>
                <w:rStyle w:val="11"/>
                <w:rFonts w:hint="default" w:ascii="Times New Roman" w:hAnsi="Times New Roman" w:cs="Times New Roman"/>
                <w:lang w:val="en-US" w:eastAsia="zh-CN" w:bidi="ar"/>
              </w:rPr>
              <w:t>万元</w:t>
            </w:r>
            <w:r>
              <w:rPr>
                <w:rStyle w:val="12"/>
                <w:rFonts w:hint="default" w:ascii="Times New Roman" w:hAnsi="Times New Roman" w:eastAsia="宋体" w:cs="Times New Roman"/>
                <w:lang w:val="en-US" w:eastAsia="zh-CN" w:bidi="ar"/>
              </w:rPr>
              <w:t>/</w:t>
            </w:r>
            <w:r>
              <w:rPr>
                <w:rStyle w:val="11"/>
                <w:rFonts w:hint="default" w:ascii="Times New Roman" w:hAnsi="Times New Roman" w:cs="Times New Roman"/>
                <w:lang w:val="en-US" w:eastAsia="zh-CN" w:bidi="ar"/>
              </w:rPr>
              <w:t>公顷，按公式（</w:t>
            </w:r>
            <w:r>
              <w:rPr>
                <w:rStyle w:val="12"/>
                <w:rFonts w:hint="default" w:ascii="Times New Roman" w:hAnsi="Times New Roman" w:eastAsia="宋体" w:cs="Times New Roman"/>
                <w:lang w:val="en-US" w:eastAsia="zh-CN" w:bidi="ar"/>
              </w:rPr>
              <w:t>C.</w:t>
            </w:r>
            <w:r>
              <w:rPr>
                <w:rStyle w:val="12"/>
                <w:rFonts w:hint="eastAsia" w:cs="Times New Roman"/>
                <w:lang w:val="en-US" w:eastAsia="zh-CN" w:bidi="ar"/>
              </w:rPr>
              <w:t>1</w:t>
            </w:r>
            <w:r>
              <w:rPr>
                <w:rStyle w:val="11"/>
                <w:rFonts w:hint="default" w:ascii="Times New Roman" w:hAnsi="Times New Roman" w:cs="Times New Roman"/>
                <w:lang w:val="en-US" w:eastAsia="zh-CN" w:bidi="ar"/>
              </w:rPr>
              <w:t>）计算。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原料无害化</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kern w:val="0"/>
                <w:sz w:val="18"/>
                <w:szCs w:val="18"/>
              </w:rPr>
              <w:t>工厂</w:t>
            </w:r>
            <w:r>
              <w:rPr>
                <w:rFonts w:hint="eastAsia"/>
                <w:kern w:val="0"/>
                <w:sz w:val="18"/>
                <w:szCs w:val="18"/>
              </w:rPr>
              <w:t>识别其</w:t>
            </w:r>
            <w:r>
              <w:rPr>
                <w:kern w:val="0"/>
                <w:sz w:val="18"/>
                <w:szCs w:val="18"/>
              </w:rPr>
              <w:t>生产过程中使用</w:t>
            </w:r>
            <w:r>
              <w:rPr>
                <w:rFonts w:hint="eastAsia"/>
                <w:kern w:val="0"/>
                <w:sz w:val="18"/>
                <w:szCs w:val="18"/>
              </w:rPr>
              <w:t>的</w:t>
            </w:r>
            <w:r>
              <w:rPr>
                <w:kern w:val="0"/>
                <w:sz w:val="18"/>
                <w:szCs w:val="18"/>
              </w:rPr>
              <w:t>绿色物料。</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生产过程中使用了绿色物料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生产洁净化</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单位产品主要污染物产生量不高于行业平均水平。</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1"/>
                <w:rFonts w:hint="default" w:ascii="Times New Roman" w:hAnsi="Times New Roman" w:cs="Times New Roman"/>
                <w:lang w:val="en-US" w:eastAsia="zh-CN" w:bidi="ar"/>
              </w:rPr>
            </w:pPr>
            <w:r>
              <w:rPr>
                <w:rFonts w:hint="eastAsia" w:cs="Times New Roman"/>
                <w:i w:val="0"/>
                <w:iCs w:val="0"/>
                <w:color w:val="000000"/>
                <w:kern w:val="0"/>
                <w:sz w:val="18"/>
                <w:szCs w:val="18"/>
                <w:u w:val="none"/>
                <w:lang w:val="en-US" w:eastAsia="zh-CN" w:bidi="ar"/>
              </w:rPr>
              <w:t>天然石材工厂：</w:t>
            </w:r>
            <w:r>
              <w:rPr>
                <w:rFonts w:hint="default" w:ascii="Times New Roman" w:hAnsi="Times New Roman" w:eastAsia="宋体" w:cs="Times New Roman"/>
                <w:i w:val="0"/>
                <w:iCs w:val="0"/>
                <w:color w:val="000000"/>
                <w:kern w:val="0"/>
                <w:sz w:val="18"/>
                <w:szCs w:val="18"/>
                <w:u w:val="none"/>
                <w:lang w:val="en-US" w:eastAsia="zh-CN" w:bidi="ar"/>
              </w:rPr>
              <w:t>大气污染物经处理后有组织颗粒物排放浓度不高于</w:t>
            </w:r>
            <w:r>
              <w:rPr>
                <w:rStyle w:val="10"/>
                <w:rFonts w:hint="default" w:ascii="Times New Roman" w:hAnsi="Times New Roman" w:eastAsia="宋体" w:cs="Times New Roman"/>
                <w:lang w:val="en-US" w:eastAsia="zh-CN" w:bidi="ar"/>
              </w:rPr>
              <w:t>20mg/m</w:t>
            </w:r>
            <w:r>
              <w:rPr>
                <w:rStyle w:val="13"/>
                <w:rFonts w:hint="default" w:ascii="Times New Roman" w:hAnsi="Times New Roman" w:eastAsia="宋体" w:cs="Times New Roman"/>
                <w:lang w:val="en-US" w:eastAsia="zh-CN" w:bidi="ar"/>
              </w:rPr>
              <w:t>3</w:t>
            </w:r>
            <w:r>
              <w:rPr>
                <w:rStyle w:val="9"/>
                <w:rFonts w:hint="default" w:ascii="Times New Roman" w:hAnsi="Times New Roman" w:cs="Times New Roman"/>
                <w:lang w:val="en-US" w:eastAsia="zh-CN" w:bidi="ar"/>
              </w:rPr>
              <w:t>，无组织颗粒物排放浓度不高于</w:t>
            </w:r>
            <w:r>
              <w:rPr>
                <w:rStyle w:val="10"/>
                <w:rFonts w:hint="default" w:ascii="Times New Roman" w:hAnsi="Times New Roman" w:eastAsia="宋体" w:cs="Times New Roman"/>
                <w:lang w:val="en-US" w:eastAsia="zh-CN" w:bidi="ar"/>
              </w:rPr>
              <w:t>0.8mg/m</w:t>
            </w:r>
            <w:r>
              <w:rPr>
                <w:rStyle w:val="13"/>
                <w:rFonts w:hint="default" w:ascii="Times New Roman" w:hAnsi="Times New Roman" w:eastAsia="宋体" w:cs="Times New Roman"/>
                <w:lang w:val="en-US" w:eastAsia="zh-CN" w:bidi="ar"/>
              </w:rPr>
              <w:t>3</w:t>
            </w:r>
            <w:r>
              <w:rPr>
                <w:rStyle w:val="11"/>
                <w:rFonts w:hint="default" w:ascii="Times New Roman" w:hAnsi="Times New Roman" w:cs="Times New Roman"/>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1"/>
                <w:rFonts w:hint="default" w:ascii="Times New Roman" w:hAnsi="Times New Roman" w:cs="Times New Roman"/>
                <w:lang w:val="en-US" w:eastAsia="zh-CN" w:bidi="ar"/>
              </w:rPr>
            </w:pPr>
            <w:r>
              <w:rPr>
                <w:rFonts w:hint="eastAsia"/>
                <w:kern w:val="0"/>
                <w:sz w:val="18"/>
                <w:szCs w:val="18"/>
                <w:lang w:val="en-US" w:eastAsia="zh-CN"/>
              </w:rPr>
              <w:t>合成石材工厂：</w:t>
            </w:r>
            <w:r>
              <w:rPr>
                <w:kern w:val="0"/>
                <w:sz w:val="18"/>
                <w:szCs w:val="18"/>
              </w:rPr>
              <w:t>大气污染物经处理后有组织颗粒物排放浓度不高于20mg/m</w:t>
            </w:r>
            <w:r>
              <w:rPr>
                <w:kern w:val="0"/>
                <w:sz w:val="18"/>
                <w:szCs w:val="18"/>
                <w:vertAlign w:val="superscript"/>
              </w:rPr>
              <w:t>3</w:t>
            </w:r>
            <w:r>
              <w:rPr>
                <w:kern w:val="0"/>
                <w:sz w:val="18"/>
                <w:szCs w:val="18"/>
              </w:rPr>
              <w:t>，</w:t>
            </w:r>
            <w:r>
              <w:rPr>
                <w:rFonts w:hint="eastAsia"/>
                <w:kern w:val="0"/>
                <w:sz w:val="18"/>
                <w:szCs w:val="18"/>
              </w:rPr>
              <w:t>车间工作区域大理石</w:t>
            </w:r>
            <w:r>
              <w:rPr>
                <w:kern w:val="0"/>
                <w:sz w:val="18"/>
                <w:szCs w:val="18"/>
              </w:rPr>
              <w:t>颗粒物浓度不高于8mg/m</w:t>
            </w:r>
            <w:r>
              <w:rPr>
                <w:kern w:val="0"/>
                <w:sz w:val="18"/>
                <w:szCs w:val="18"/>
                <w:vertAlign w:val="superscript"/>
              </w:rPr>
              <w:t>3</w:t>
            </w:r>
            <w:r>
              <w:rPr>
                <w:rFonts w:hint="eastAsia"/>
                <w:kern w:val="0"/>
                <w:sz w:val="18"/>
                <w:szCs w:val="18"/>
              </w:rPr>
              <w:t>，花岗石</w:t>
            </w:r>
            <w:r>
              <w:rPr>
                <w:kern w:val="0"/>
                <w:sz w:val="18"/>
                <w:szCs w:val="18"/>
              </w:rPr>
              <w:t>不高于</w:t>
            </w:r>
            <w:r>
              <w:rPr>
                <w:rFonts w:hint="eastAsia"/>
                <w:kern w:val="0"/>
                <w:sz w:val="18"/>
                <w:szCs w:val="18"/>
              </w:rPr>
              <w:t>1</w:t>
            </w:r>
            <w:r>
              <w:rPr>
                <w:kern w:val="0"/>
                <w:sz w:val="18"/>
                <w:szCs w:val="18"/>
              </w:rPr>
              <w:t>.0mg/m</w:t>
            </w:r>
            <w:r>
              <w:rPr>
                <w:kern w:val="0"/>
                <w:sz w:val="18"/>
                <w:szCs w:val="18"/>
                <w:vertAlign w:val="superscript"/>
              </w:rPr>
              <w:t>3</w:t>
            </w:r>
            <w:r>
              <w:rPr>
                <w:color w:val="000000"/>
                <w:kern w:val="0"/>
                <w:sz w:val="18"/>
                <w:szCs w:val="18"/>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废物资源化</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工厂生产过程产生工业固体废物综合利用率高于行业平均值。</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w:t>
            </w:r>
            <w:r>
              <w:rPr>
                <w:rStyle w:val="9"/>
                <w:rFonts w:hint="eastAsia" w:cs="Times New Roman"/>
                <w:lang w:val="en-US" w:eastAsia="zh-CN" w:bidi="ar"/>
              </w:rPr>
              <w:t>产品</w:t>
            </w:r>
            <w:r>
              <w:rPr>
                <w:rStyle w:val="9"/>
                <w:rFonts w:hint="default" w:ascii="Times New Roman" w:hAnsi="Times New Roman" w:cs="Times New Roman"/>
                <w:lang w:val="en-US" w:eastAsia="zh-CN" w:bidi="ar"/>
              </w:rPr>
              <w:t>生产过程中各类设施产生的工业固体废物有效识别，并分类统计，综合利用率不低于</w:t>
            </w:r>
            <w:r>
              <w:rPr>
                <w:rStyle w:val="10"/>
                <w:rFonts w:hint="default" w:ascii="Times New Roman" w:hAnsi="Times New Roman" w:eastAsia="宋体" w:cs="Times New Roman"/>
                <w:lang w:val="en-US" w:eastAsia="zh-CN" w:bidi="ar"/>
              </w:rPr>
              <w:t>80%</w:t>
            </w:r>
            <w:r>
              <w:rPr>
                <w:rStyle w:val="9"/>
                <w:rFonts w:hint="default" w:ascii="Times New Roman" w:hAnsi="Times New Roman" w:cs="Times New Roman"/>
                <w:lang w:val="en-US" w:eastAsia="zh-CN" w:bidi="ar"/>
              </w:rPr>
              <w:t>，按公式（</w:t>
            </w:r>
            <w:r>
              <w:rPr>
                <w:rStyle w:val="10"/>
                <w:rFonts w:hint="default" w:ascii="Times New Roman" w:hAnsi="Times New Roman" w:eastAsia="宋体" w:cs="Times New Roman"/>
                <w:lang w:val="en-US" w:eastAsia="zh-CN" w:bidi="ar"/>
              </w:rPr>
              <w:t>C.</w:t>
            </w:r>
            <w:r>
              <w:rPr>
                <w:rStyle w:val="10"/>
                <w:rFonts w:hint="eastAsia" w:cs="Times New Roman"/>
                <w:lang w:val="en-US" w:eastAsia="zh-CN" w:bidi="ar"/>
              </w:rPr>
              <w:t>2</w:t>
            </w:r>
            <w:r>
              <w:rPr>
                <w:rStyle w:val="9"/>
                <w:rFonts w:hint="default" w:ascii="Times New Roman" w:hAnsi="Times New Roman" w:cs="Times New Roman"/>
                <w:lang w:val="en-US" w:eastAsia="zh-CN" w:bidi="ar"/>
              </w:rPr>
              <w:t>）计算。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评价边界内生产过程中各类设施产生废水回用率高于行业平均值。</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kern w:val="0"/>
                <w:sz w:val="18"/>
                <w:szCs w:val="18"/>
              </w:rPr>
              <w:t>生产过程废水、生活废水进行分类计量、回收、处理。生产废水经处理后的回用率不低于100%，按公式（C.</w:t>
            </w:r>
            <w:r>
              <w:rPr>
                <w:rFonts w:hint="eastAsia"/>
                <w:kern w:val="0"/>
                <w:sz w:val="18"/>
                <w:szCs w:val="18"/>
                <w:lang w:val="en-US" w:eastAsia="zh-CN"/>
              </w:rPr>
              <w:t>3</w:t>
            </w:r>
            <w:r>
              <w:rPr>
                <w:kern w:val="0"/>
                <w:sz w:val="18"/>
                <w:szCs w:val="18"/>
              </w:rPr>
              <w:t>）计算。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能源低碳化</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11"/>
                <w:rFonts w:hint="default" w:ascii="Times New Roman" w:hAnsi="Times New Roman" w:cs="Times New Roman"/>
                <w:lang w:val="en-US" w:eastAsia="zh-CN" w:bidi="ar"/>
              </w:rPr>
              <w:t>单位产品的综合能耗符合相关标准规定的行业准入值或同等水平要求。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9"/>
                <w:rFonts w:hint="default" w:ascii="Times New Roman" w:hAnsi="Times New Roman" w:cs="Times New Roman"/>
                <w:lang w:val="en-US" w:eastAsia="zh-CN" w:bidi="ar"/>
              </w:rPr>
            </w:pPr>
            <w:r>
              <w:rPr>
                <w:rFonts w:hint="eastAsia" w:cs="Times New Roman"/>
                <w:i w:val="0"/>
                <w:iCs w:val="0"/>
                <w:color w:val="000000"/>
                <w:kern w:val="0"/>
                <w:sz w:val="18"/>
                <w:szCs w:val="18"/>
                <w:u w:val="none"/>
                <w:lang w:val="en-US" w:eastAsia="zh-CN" w:bidi="ar"/>
              </w:rPr>
              <w:t>天然石材：</w:t>
            </w:r>
            <w:r>
              <w:rPr>
                <w:rFonts w:hint="default" w:ascii="Times New Roman" w:hAnsi="Times New Roman" w:eastAsia="宋体" w:cs="Times New Roman"/>
                <w:i w:val="0"/>
                <w:iCs w:val="0"/>
                <w:color w:val="000000"/>
                <w:kern w:val="0"/>
                <w:sz w:val="18"/>
                <w:szCs w:val="18"/>
                <w:u w:val="none"/>
                <w:lang w:val="en-US" w:eastAsia="zh-CN" w:bidi="ar"/>
              </w:rPr>
              <w:t>单位产品综合能耗不高于</w:t>
            </w:r>
            <w:r>
              <w:rPr>
                <w:rStyle w:val="10"/>
                <w:rFonts w:hint="default" w:ascii="Times New Roman" w:hAnsi="Times New Roman" w:eastAsia="宋体" w:cs="Times New Roman"/>
                <w:lang w:val="en-US" w:eastAsia="zh-CN" w:bidi="ar"/>
              </w:rPr>
              <w:t>2.0 kgce/m</w:t>
            </w:r>
            <w:r>
              <w:rPr>
                <w:rStyle w:val="13"/>
                <w:rFonts w:hint="default" w:ascii="Times New Roman" w:hAnsi="Times New Roman" w:eastAsia="宋体" w:cs="Times New Roman"/>
                <w:lang w:val="en-US" w:eastAsia="zh-CN" w:bidi="ar"/>
              </w:rPr>
              <w:t>2</w:t>
            </w:r>
            <w:r>
              <w:rPr>
                <w:rStyle w:val="9"/>
                <w:rFonts w:hint="default" w:ascii="Times New Roman" w:hAnsi="Times New Roman" w:cs="Times New Roman"/>
                <w:lang w:val="en-US" w:eastAsia="zh-CN" w:bidi="ar"/>
              </w:rPr>
              <w:t>，按公式（</w:t>
            </w:r>
            <w:r>
              <w:rPr>
                <w:rStyle w:val="10"/>
                <w:rFonts w:hint="default" w:ascii="Times New Roman" w:hAnsi="Times New Roman" w:eastAsia="宋体" w:cs="Times New Roman"/>
                <w:lang w:val="en-US" w:eastAsia="zh-CN" w:bidi="ar"/>
              </w:rPr>
              <w:t>C.</w:t>
            </w:r>
            <w:r>
              <w:rPr>
                <w:rStyle w:val="10"/>
                <w:rFonts w:hint="eastAsia" w:cs="Times New Roman"/>
                <w:lang w:val="en-US" w:eastAsia="zh-CN" w:bidi="ar"/>
              </w:rPr>
              <w:t>4</w:t>
            </w:r>
            <w:r>
              <w:rPr>
                <w:rStyle w:val="9"/>
                <w:rFonts w:hint="default" w:ascii="Times New Roman" w:hAnsi="Times New Roman" w:cs="Times New Roman"/>
                <w:lang w:val="en-US" w:eastAsia="zh-CN" w:bidi="ar"/>
              </w:rPr>
              <w:t>）计算。</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9"/>
                <w:rFonts w:hint="default" w:ascii="Times New Roman" w:hAnsi="Times New Roman" w:cs="Times New Roman"/>
                <w:lang w:val="en-US" w:eastAsia="zh-CN" w:bidi="ar"/>
              </w:rPr>
            </w:pPr>
            <w:r>
              <w:rPr>
                <w:rFonts w:hint="eastAsia"/>
                <w:kern w:val="0"/>
                <w:sz w:val="18"/>
                <w:szCs w:val="18"/>
                <w:lang w:val="en-US" w:eastAsia="zh-CN"/>
              </w:rPr>
              <w:t>合成石材：</w:t>
            </w:r>
            <w:r>
              <w:rPr>
                <w:kern w:val="0"/>
                <w:sz w:val="18"/>
                <w:szCs w:val="18"/>
              </w:rPr>
              <w:t>单位产品综合能耗不高于2.19 kgce/m</w:t>
            </w:r>
            <w:r>
              <w:rPr>
                <w:kern w:val="0"/>
                <w:sz w:val="18"/>
                <w:szCs w:val="18"/>
                <w:vertAlign w:val="superscript"/>
              </w:rPr>
              <w:t>2</w:t>
            </w:r>
            <w:r>
              <w:rPr>
                <w:kern w:val="0"/>
                <w:sz w:val="18"/>
                <w:szCs w:val="18"/>
              </w:rPr>
              <w:t>，按公式（C.</w:t>
            </w:r>
            <w:r>
              <w:rPr>
                <w:rFonts w:hint="eastAsia"/>
                <w:kern w:val="0"/>
                <w:sz w:val="18"/>
                <w:szCs w:val="18"/>
                <w:lang w:val="en-US" w:eastAsia="zh-CN"/>
              </w:rPr>
              <w:t>4</w:t>
            </w:r>
            <w:r>
              <w:rPr>
                <w:kern w:val="0"/>
                <w:sz w:val="18"/>
                <w:szCs w:val="18"/>
              </w:rPr>
              <w:t>）计算。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bl>
    <w:p>
      <w:pPr>
        <w:autoSpaceDE w:val="0"/>
        <w:autoSpaceDN w:val="0"/>
        <w:adjustRightInd w:val="0"/>
        <w:ind w:firstLine="480"/>
        <w:jc w:val="center"/>
        <w:rPr>
          <w:rFonts w:cs="Times New Roman"/>
          <w:sz w:val="24"/>
        </w:rPr>
        <w:sectPr>
          <w:pgSz w:w="16838" w:h="11906" w:orient="landscape"/>
          <w:pgMar w:top="1800" w:right="1440" w:bottom="1800" w:left="1440" w:header="851" w:footer="992" w:gutter="0"/>
          <w:cols w:space="425" w:num="1"/>
          <w:docGrid w:type="lines" w:linePitch="381" w:charSpace="0"/>
        </w:sectPr>
      </w:pPr>
    </w:p>
    <w:p>
      <w:pPr>
        <w:spacing w:before="190" w:after="190"/>
        <w:ind w:left="0" w:leftChars="0" w:firstLine="0" w:firstLineChars="0"/>
        <w:jc w:val="center"/>
        <w:rPr>
          <w:rFonts w:ascii="Times New Roman" w:hAnsi="Times New Roman" w:eastAsia="黑体"/>
          <w:sz w:val="21"/>
          <w:szCs w:val="21"/>
        </w:rPr>
      </w:pPr>
      <w:r>
        <w:rPr>
          <w:rFonts w:ascii="Times New Roman" w:hAnsi="Times New Roman" w:eastAsia="黑体"/>
          <w:sz w:val="32"/>
          <w:szCs w:val="32"/>
        </w:rPr>
        <w:t>指标计算方法</w:t>
      </w:r>
    </w:p>
    <w:p>
      <w:pPr>
        <w:pStyle w:val="3"/>
        <w:spacing w:before="0" w:line="360" w:lineRule="auto"/>
        <w:ind w:left="0" w:leftChars="0" w:firstLine="0" w:firstLineChars="0"/>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C.</w:t>
      </w:r>
      <w:r>
        <w:rPr>
          <w:rFonts w:hint="eastAsia" w:ascii="Times New Roman" w:hAnsi="Times New Roman" w:eastAsia="黑体" w:cs="Times New Roman"/>
          <w:sz w:val="21"/>
          <w:szCs w:val="21"/>
          <w:lang w:val="en-US" w:eastAsia="zh-CN"/>
        </w:rPr>
        <w:t>1</w:t>
      </w:r>
      <w:r>
        <w:rPr>
          <w:rFonts w:ascii="Times New Roman" w:hAnsi="Times New Roman" w:eastAsia="黑体" w:cs="Times New Roman"/>
          <w:sz w:val="21"/>
          <w:szCs w:val="21"/>
          <w:lang w:eastAsia="zh-CN"/>
        </w:rPr>
        <w:t xml:space="preserve"> 单位用地面积产值</w:t>
      </w:r>
    </w:p>
    <w:p>
      <w:pPr>
        <w:autoSpaceDE w:val="0"/>
        <w:autoSpaceDN w:val="0"/>
        <w:adjustRightInd w:val="0"/>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单位用地面积产值为工厂统计期工业总产值与厂区用地面积的比率，按公式（C.</w:t>
      </w:r>
      <w:r>
        <w:rPr>
          <w:rFonts w:hint="eastAsia" w:cs="Times New Roman"/>
          <w:color w:val="000000"/>
          <w:sz w:val="21"/>
          <w:szCs w:val="21"/>
          <w:lang w:val="en-US" w:eastAsia="zh-CN"/>
        </w:rPr>
        <w:t>1</w:t>
      </w:r>
      <w:r>
        <w:rPr>
          <w:rFonts w:ascii="Times New Roman" w:hAnsi="Times New Roman" w:cs="Times New Roman"/>
          <w:color w:val="000000"/>
          <w:sz w:val="21"/>
          <w:szCs w:val="21"/>
        </w:rPr>
        <w:t>）计算。</w:t>
      </w:r>
    </w:p>
    <w:p>
      <w:pPr>
        <w:wordWrap w:val="0"/>
        <w:autoSpaceDE w:val="0"/>
        <w:autoSpaceDN w:val="0"/>
        <w:adjustRightInd w:val="0"/>
        <w:jc w:val="right"/>
        <w:rPr>
          <w:rFonts w:ascii="Times New Roman" w:hAnsi="Times New Roman" w:cs="Times New Roman"/>
          <w:color w:val="000000"/>
          <w:sz w:val="21"/>
          <w:szCs w:val="21"/>
        </w:rPr>
      </w:pPr>
      <m:oMath>
        <m:r>
          <m:rPr/>
          <w:rPr>
            <w:rFonts w:ascii="Cambria Math" w:hAnsi="Cambria Math" w:cs="Times New Roman"/>
            <w:color w:val="000000"/>
            <w:sz w:val="21"/>
            <w:szCs w:val="21"/>
          </w:rPr>
          <m:t>n=</m:t>
        </m:r>
        <m:f>
          <m:fPr>
            <m:ctrlPr>
              <w:rPr>
                <w:rFonts w:ascii="Cambria Math" w:hAnsi="Cambria Math" w:cs="Times New Roman"/>
                <w:i/>
                <w:color w:val="000000"/>
                <w:sz w:val="21"/>
                <w:szCs w:val="21"/>
              </w:rPr>
            </m:ctrlPr>
          </m:fPr>
          <m:num>
            <m:r>
              <m:rPr/>
              <w:rPr>
                <w:rFonts w:ascii="Cambria Math" w:hAnsi="Cambria Math" w:cs="Times New Roman"/>
                <w:color w:val="000000"/>
                <w:sz w:val="21"/>
                <w:szCs w:val="21"/>
              </w:rPr>
              <m:t>N</m:t>
            </m:r>
            <m:ctrlPr>
              <w:rPr>
                <w:rFonts w:ascii="Cambria Math" w:hAnsi="Cambria Math" w:cs="Times New Roman"/>
                <w:i/>
                <w:color w:val="000000"/>
                <w:sz w:val="21"/>
                <w:szCs w:val="21"/>
              </w:rPr>
            </m:ctrlPr>
          </m:num>
          <m:den>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A</m:t>
                </m:r>
                <m:ctrlPr>
                  <w:rPr>
                    <w:rFonts w:ascii="Cambria Math" w:hAnsi="Cambria Math" w:cs="Times New Roman"/>
                    <w:i/>
                    <w:color w:val="000000"/>
                    <w:sz w:val="21"/>
                    <w:szCs w:val="21"/>
                  </w:rPr>
                </m:ctrlPr>
              </m:e>
              <m:sub>
                <m:r>
                  <m:rPr>
                    <m:sty m:val="p"/>
                  </m:rPr>
                  <w:rPr>
                    <w:rFonts w:ascii="Cambria Math" w:hAnsi="Cambria Math" w:cs="Times New Roman"/>
                    <w:color w:val="000000"/>
                    <w:sz w:val="21"/>
                    <w:szCs w:val="21"/>
                  </w:rPr>
                  <m:t>用地</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den>
        </m:f>
      </m:oMath>
      <w:r>
        <w:rPr>
          <w:rFonts w:ascii="Times New Roman" w:hAnsi="Times New Roman" w:cs="Times New Roman"/>
          <w:sz w:val="21"/>
          <w:szCs w:val="21"/>
        </w:rPr>
        <w:t>…………………………</w:t>
      </w:r>
      <w:r>
        <w:rPr>
          <w:rFonts w:ascii="Times New Roman" w:hAnsi="Times New Roman" w:cs="Times New Roman"/>
          <w:color w:val="000000"/>
          <w:sz w:val="21"/>
          <w:szCs w:val="21"/>
        </w:rPr>
        <w:t>（C.</w:t>
      </w:r>
      <w:r>
        <w:rPr>
          <w:rFonts w:hint="eastAsia" w:cs="Times New Roman"/>
          <w:color w:val="000000"/>
          <w:sz w:val="21"/>
          <w:szCs w:val="21"/>
          <w:lang w:val="en-US" w:eastAsia="zh-CN"/>
        </w:rPr>
        <w:t>1</w:t>
      </w:r>
      <w:r>
        <w:rPr>
          <w:rFonts w:ascii="Times New Roman" w:hAnsi="Times New Roman" w:cs="Times New Roman"/>
          <w:color w:val="000000"/>
          <w:sz w:val="21"/>
          <w:szCs w:val="21"/>
        </w:rPr>
        <w:t>）</w:t>
      </w:r>
    </w:p>
    <w:p>
      <w:pPr>
        <w:autoSpaceDE w:val="0"/>
        <w:autoSpaceDN w:val="0"/>
        <w:adjustRightInd w:val="0"/>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式中：</w:t>
      </w:r>
    </w:p>
    <w:p>
      <w:pPr>
        <w:autoSpaceDE w:val="0"/>
        <w:autoSpaceDN w:val="0"/>
        <w:adjustRightInd w:val="0"/>
        <w:ind w:firstLine="420" w:firstLineChars="200"/>
        <w:rPr>
          <w:rFonts w:ascii="Times New Roman" w:hAnsi="Times New Roman" w:cs="Times New Roman"/>
          <w:bCs/>
          <w:i/>
          <w:iCs/>
          <w:color w:val="000000"/>
          <w:sz w:val="21"/>
          <w:szCs w:val="21"/>
        </w:rPr>
      </w:pPr>
      <w:r>
        <w:rPr>
          <w:rFonts w:ascii="Times New Roman" w:hAnsi="Times New Roman" w:cs="Times New Roman"/>
          <w:bCs/>
          <w:i/>
          <w:iCs/>
          <w:color w:val="000000"/>
          <w:sz w:val="21"/>
          <w:szCs w:val="21"/>
        </w:rPr>
        <w:t>n</w:t>
      </w:r>
      <w:r>
        <w:rPr>
          <w:rFonts w:ascii="Times New Roman" w:hAnsi="Times New Roman" w:cs="Times New Roman"/>
          <w:color w:val="000000"/>
          <w:sz w:val="21"/>
          <w:szCs w:val="21"/>
        </w:rPr>
        <w:t>——单位用地面积产值，单位为万元每</w:t>
      </w:r>
      <w:r>
        <w:rPr>
          <w:rFonts w:hint="eastAsia" w:ascii="Times New Roman" w:hAnsi="Times New Roman" w:cs="Times New Roman"/>
          <w:color w:val="000000"/>
          <w:sz w:val="21"/>
          <w:szCs w:val="21"/>
        </w:rPr>
        <w:t>公顷</w:t>
      </w:r>
      <w:r>
        <w:rPr>
          <w:rFonts w:ascii="Times New Roman" w:hAnsi="Times New Roman" w:cs="Times New Roman"/>
          <w:color w:val="000000"/>
          <w:sz w:val="21"/>
          <w:szCs w:val="21"/>
        </w:rPr>
        <w:t>；</w:t>
      </w:r>
    </w:p>
    <w:p>
      <w:pPr>
        <w:autoSpaceDE w:val="0"/>
        <w:autoSpaceDN w:val="0"/>
        <w:adjustRightInd w:val="0"/>
        <w:ind w:firstLine="420" w:firstLineChars="200"/>
        <w:rPr>
          <w:rFonts w:ascii="Times New Roman" w:hAnsi="Times New Roman" w:cs="Times New Roman"/>
          <w:bCs/>
          <w:i/>
          <w:iCs/>
          <w:color w:val="000000"/>
          <w:sz w:val="21"/>
          <w:szCs w:val="21"/>
        </w:rPr>
      </w:pPr>
      <w:r>
        <w:rPr>
          <w:rFonts w:ascii="Times New Roman" w:hAnsi="Times New Roman" w:cs="Times New Roman"/>
          <w:bCs/>
          <w:i/>
          <w:iCs/>
          <w:color w:val="000000"/>
          <w:sz w:val="21"/>
          <w:szCs w:val="21"/>
        </w:rPr>
        <w:t>N</w:t>
      </w:r>
      <w:r>
        <w:rPr>
          <w:rFonts w:ascii="Times New Roman" w:hAnsi="Times New Roman" w:cs="Times New Roman"/>
          <w:color w:val="000000"/>
          <w:sz w:val="21"/>
          <w:szCs w:val="21"/>
        </w:rPr>
        <w:t>——工厂工业总产值，单位为万元；</w:t>
      </w:r>
    </w:p>
    <w:p>
      <w:pPr>
        <w:autoSpaceDE w:val="0"/>
        <w:autoSpaceDN w:val="0"/>
        <w:adjustRightInd w:val="0"/>
        <w:ind w:firstLine="420" w:firstLineChars="200"/>
        <w:rPr>
          <w:rFonts w:ascii="Times New Roman" w:hAnsi="Times New Roman" w:cs="Times New Roman"/>
          <w:color w:val="000000"/>
          <w:sz w:val="21"/>
          <w:szCs w:val="21"/>
        </w:rPr>
      </w:pPr>
      <w:r>
        <w:rPr>
          <w:rFonts w:ascii="Times New Roman" w:hAnsi="Times New Roman" w:cs="Times New Roman"/>
          <w:bCs/>
          <w:i/>
          <w:iCs/>
          <w:color w:val="000000"/>
          <w:sz w:val="21"/>
          <w:szCs w:val="21"/>
        </w:rPr>
        <w:t>A</w:t>
      </w:r>
      <w:r>
        <w:rPr>
          <w:rFonts w:ascii="Times New Roman" w:hAnsi="Times New Roman" w:cs="Times New Roman"/>
          <w:bCs/>
          <w:color w:val="000000"/>
          <w:sz w:val="21"/>
          <w:szCs w:val="21"/>
          <w:vertAlign w:val="subscript"/>
        </w:rPr>
        <w:t>用地</w:t>
      </w:r>
      <w:r>
        <w:rPr>
          <w:rFonts w:ascii="Times New Roman" w:hAnsi="Times New Roman" w:cs="Times New Roman"/>
          <w:color w:val="000000"/>
          <w:sz w:val="21"/>
          <w:szCs w:val="21"/>
        </w:rPr>
        <w:t>——</w:t>
      </w:r>
      <w:r>
        <w:rPr>
          <w:rFonts w:ascii="Times New Roman" w:hAnsi="Times New Roman" w:cs="Times New Roman"/>
          <w:bCs/>
          <w:color w:val="000000"/>
          <w:sz w:val="21"/>
          <w:szCs w:val="21"/>
        </w:rPr>
        <w:t>工厂用地面积，单位为</w:t>
      </w:r>
      <w:r>
        <w:rPr>
          <w:rFonts w:hint="eastAsia" w:ascii="Times New Roman" w:hAnsi="Times New Roman" w:cs="Times New Roman"/>
          <w:bCs/>
          <w:color w:val="000000"/>
          <w:sz w:val="21"/>
          <w:szCs w:val="21"/>
        </w:rPr>
        <w:t>公顷</w:t>
      </w:r>
      <w:r>
        <w:rPr>
          <w:rFonts w:ascii="Times New Roman" w:hAnsi="Times New Roman" w:cs="Times New Roman"/>
          <w:bCs/>
          <w:color w:val="000000"/>
          <w:sz w:val="21"/>
          <w:szCs w:val="21"/>
        </w:rPr>
        <w:t>。</w:t>
      </w:r>
    </w:p>
    <w:p>
      <w:pPr>
        <w:pStyle w:val="3"/>
        <w:spacing w:before="0" w:line="360" w:lineRule="auto"/>
        <w:ind w:left="0" w:leftChars="0" w:firstLine="0" w:firstLineChars="0"/>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C.</w:t>
      </w:r>
      <w:r>
        <w:rPr>
          <w:rFonts w:hint="eastAsia" w:ascii="Times New Roman" w:hAnsi="Times New Roman" w:eastAsia="黑体" w:cs="Times New Roman"/>
          <w:sz w:val="21"/>
          <w:szCs w:val="21"/>
          <w:lang w:val="en-US" w:eastAsia="zh-CN"/>
        </w:rPr>
        <w:t>2</w:t>
      </w:r>
      <w:r>
        <w:rPr>
          <w:rFonts w:ascii="Times New Roman" w:hAnsi="Times New Roman" w:eastAsia="黑体" w:cs="Times New Roman"/>
          <w:sz w:val="21"/>
          <w:szCs w:val="21"/>
          <w:lang w:eastAsia="zh-CN"/>
        </w:rPr>
        <w:t xml:space="preserve"> </w:t>
      </w:r>
      <w:r>
        <w:rPr>
          <w:rFonts w:hint="eastAsia" w:ascii="Times New Roman" w:hAnsi="Times New Roman" w:eastAsia="黑体" w:cs="Times New Roman"/>
          <w:sz w:val="21"/>
          <w:szCs w:val="21"/>
          <w:lang w:eastAsia="zh-CN"/>
        </w:rPr>
        <w:t>工业</w:t>
      </w:r>
      <w:r>
        <w:rPr>
          <w:rFonts w:ascii="Times New Roman" w:hAnsi="Times New Roman" w:eastAsia="黑体" w:cs="Times New Roman"/>
          <w:sz w:val="21"/>
          <w:szCs w:val="21"/>
          <w:lang w:eastAsia="zh-CN"/>
        </w:rPr>
        <w:t>固体废物</w:t>
      </w:r>
      <w:r>
        <w:rPr>
          <w:rFonts w:hint="eastAsia" w:ascii="Times New Roman" w:hAnsi="Times New Roman" w:eastAsia="黑体" w:cs="Times New Roman"/>
          <w:sz w:val="21"/>
          <w:szCs w:val="21"/>
          <w:lang w:eastAsia="zh-CN"/>
        </w:rPr>
        <w:t>综合</w:t>
      </w:r>
      <w:r>
        <w:rPr>
          <w:rFonts w:ascii="Times New Roman" w:hAnsi="Times New Roman" w:eastAsia="黑体" w:cs="Times New Roman"/>
          <w:sz w:val="21"/>
          <w:szCs w:val="21"/>
          <w:lang w:eastAsia="zh-CN"/>
        </w:rPr>
        <w:t>利用率</w:t>
      </w:r>
    </w:p>
    <w:p>
      <w:pPr>
        <w:autoSpaceDE w:val="0"/>
        <w:autoSpaceDN w:val="0"/>
        <w:adjustRightInd w:val="0"/>
        <w:ind w:firstLine="420" w:firstLineChars="200"/>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工业</w:t>
      </w:r>
      <w:r>
        <w:rPr>
          <w:rFonts w:ascii="Times New Roman" w:hAnsi="Times New Roman" w:cs="Times New Roman"/>
          <w:color w:val="000000"/>
          <w:kern w:val="0"/>
          <w:sz w:val="21"/>
          <w:szCs w:val="21"/>
        </w:rPr>
        <w:t>固体废物</w:t>
      </w:r>
      <w:r>
        <w:rPr>
          <w:rFonts w:hint="eastAsia" w:ascii="Times New Roman" w:hAnsi="Times New Roman" w:cs="Times New Roman"/>
          <w:color w:val="000000"/>
          <w:kern w:val="0"/>
          <w:sz w:val="21"/>
          <w:szCs w:val="21"/>
        </w:rPr>
        <w:t>综合</w:t>
      </w:r>
      <w:r>
        <w:rPr>
          <w:rFonts w:ascii="Times New Roman" w:hAnsi="Times New Roman" w:cs="Times New Roman"/>
          <w:color w:val="000000"/>
          <w:kern w:val="0"/>
          <w:sz w:val="21"/>
          <w:szCs w:val="21"/>
        </w:rPr>
        <w:t>利用率按公式</w:t>
      </w:r>
      <w:r>
        <w:rPr>
          <w:rFonts w:ascii="Times New Roman" w:hAnsi="Times New Roman" w:cs="Times New Roman"/>
          <w:color w:val="000000"/>
          <w:sz w:val="21"/>
          <w:szCs w:val="21"/>
        </w:rPr>
        <w:t>（C.</w:t>
      </w:r>
      <w:r>
        <w:rPr>
          <w:rFonts w:hint="eastAsia" w:cs="Times New Roman"/>
          <w:color w:val="000000"/>
          <w:sz w:val="21"/>
          <w:szCs w:val="21"/>
          <w:lang w:val="en-US" w:eastAsia="zh-CN"/>
        </w:rPr>
        <w:t>2</w:t>
      </w:r>
      <w:r>
        <w:rPr>
          <w:rFonts w:hint="eastAsia" w:ascii="Times New Roman" w:hAnsi="Times New Roman" w:cs="Times New Roman"/>
          <w:color w:val="000000"/>
          <w:sz w:val="21"/>
          <w:szCs w:val="21"/>
        </w:rPr>
        <w:t>）</w:t>
      </w:r>
      <w:r>
        <w:rPr>
          <w:rFonts w:ascii="Times New Roman" w:hAnsi="Times New Roman" w:cs="Times New Roman"/>
          <w:color w:val="000000"/>
          <w:kern w:val="0"/>
          <w:sz w:val="21"/>
          <w:szCs w:val="21"/>
        </w:rPr>
        <w:t>计算。</w:t>
      </w:r>
    </w:p>
    <w:p>
      <w:pPr>
        <w:tabs>
          <w:tab w:val="center" w:pos="4253"/>
          <w:tab w:val="right" w:pos="7938"/>
        </w:tabs>
        <w:ind w:firstLine="424" w:firstLineChars="202"/>
        <w:jc w:val="right"/>
        <w:rPr>
          <w:rFonts w:ascii="Times New Roman" w:hAnsi="Times New Roman" w:cs="Times New Roman"/>
          <w:color w:val="000000"/>
          <w:sz w:val="21"/>
          <w:szCs w:val="21"/>
        </w:rPr>
      </w:pPr>
      <m:oMath>
        <m:sSub>
          <m:sSubPr>
            <m:ctrlPr>
              <w:rPr>
                <w:rFonts w:ascii="Cambria Math" w:hAnsi="Cambria Math" w:cs="Times New Roman"/>
                <w:color w:val="000000"/>
                <w:sz w:val="21"/>
                <w:szCs w:val="21"/>
              </w:rPr>
            </m:ctrlPr>
          </m:sSubPr>
          <m:e>
            <m:r>
              <m:rPr/>
              <w:rPr>
                <w:rFonts w:ascii="Cambria Math" w:hAnsi="Cambria Math" w:cs="Times New Roman"/>
                <w:color w:val="000000"/>
                <w:sz w:val="21"/>
                <w:szCs w:val="21"/>
              </w:rPr>
              <m:t>K</m:t>
            </m:r>
            <m:ctrlPr>
              <w:rPr>
                <w:rFonts w:ascii="Cambria Math" w:hAnsi="Cambria Math" w:cs="Times New Roman"/>
                <w:color w:val="000000"/>
                <w:sz w:val="21"/>
                <w:szCs w:val="21"/>
              </w:rPr>
            </m:ctrlPr>
          </m:e>
          <m:sub>
            <m:r>
              <m:rPr/>
              <w:rPr>
                <w:rFonts w:ascii="Cambria Math" w:hAnsi="Cambria Math" w:cs="Times New Roman"/>
                <w:color w:val="000000"/>
                <w:sz w:val="21"/>
                <w:szCs w:val="21"/>
              </w:rPr>
              <m:t>r</m:t>
            </m:r>
            <m:ctrlPr>
              <w:rPr>
                <w:rFonts w:ascii="Cambria Math" w:hAnsi="Cambria Math" w:cs="Times New Roman"/>
                <w:color w:val="000000"/>
                <w:sz w:val="21"/>
                <w:szCs w:val="21"/>
              </w:rPr>
            </m:ctrlPr>
          </m:sub>
        </m:sSub>
        <m:r>
          <m:rPr/>
          <w:rPr>
            <w:rFonts w:ascii="Cambria Math" w:hAnsi="Cambria Math" w:cs="Times New Roman"/>
            <w:color w:val="000000"/>
            <w:sz w:val="21"/>
            <w:szCs w:val="21"/>
          </w:rPr>
          <m:t>=</m:t>
        </m:r>
        <m:f>
          <m:fPr>
            <m:ctrlPr>
              <w:rPr>
                <w:rFonts w:ascii="Cambria Math" w:hAnsi="Cambria Math" w:cs="Times New Roman"/>
                <w:i/>
                <w:color w:val="000000"/>
                <w:sz w:val="21"/>
                <w:szCs w:val="21"/>
              </w:rPr>
            </m:ctrlPr>
          </m:fPr>
          <m:num>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Z</m:t>
                </m:r>
                <m:ctrlPr>
                  <w:rPr>
                    <w:rFonts w:ascii="Cambria Math" w:hAnsi="Cambria Math" w:cs="Times New Roman"/>
                    <w:i/>
                    <w:color w:val="000000"/>
                    <w:sz w:val="21"/>
                    <w:szCs w:val="21"/>
                  </w:rPr>
                </m:ctrlPr>
              </m:e>
              <m:sub>
                <m:r>
                  <m:rPr/>
                  <w:rPr>
                    <w:rFonts w:ascii="Cambria Math" w:hAnsi="Cambria Math" w:cs="Times New Roman"/>
                    <w:color w:val="000000"/>
                    <w:sz w:val="21"/>
                    <w:szCs w:val="21"/>
                  </w:rPr>
                  <m:t>r</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num>
          <m:den>
            <m:r>
              <m:rPr/>
              <w:rPr>
                <w:rFonts w:ascii="Cambria Math" w:hAnsi="Cambria Math" w:cs="Times New Roman"/>
                <w:color w:val="000000"/>
                <w:sz w:val="21"/>
                <w:szCs w:val="21"/>
              </w:rPr>
              <m:t>Z</m:t>
            </m:r>
            <m:r>
              <m:rPr/>
              <w:rPr>
                <w:rFonts w:hint="eastAsia" w:ascii="Cambria Math" w:hAnsi="Cambria Math" w:cs="Times New Roman"/>
                <w:color w:val="000000"/>
                <w:sz w:val="21"/>
                <w:szCs w:val="21"/>
              </w:rPr>
              <m:t>+</m:t>
            </m:r>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Z</m:t>
                </m:r>
                <m:ctrlPr>
                  <w:rPr>
                    <w:rFonts w:ascii="Cambria Math" w:hAnsi="Cambria Math" w:cs="Times New Roman"/>
                    <w:i/>
                    <w:color w:val="000000"/>
                    <w:sz w:val="21"/>
                    <w:szCs w:val="21"/>
                  </w:rPr>
                </m:ctrlPr>
              </m:e>
              <m:sub>
                <m:r>
                  <m:rPr/>
                  <w:rPr>
                    <w:rFonts w:ascii="Cambria Math" w:hAnsi="Cambria Math" w:cs="Times New Roman"/>
                    <w:color w:val="000000"/>
                    <w:sz w:val="21"/>
                    <w:szCs w:val="21"/>
                  </w:rPr>
                  <m:t>w</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den>
        </m:f>
        <m:r>
          <m:rPr/>
          <w:rPr>
            <w:rFonts w:ascii="Cambria Math" w:hAnsi="Cambria Math" w:cs="Times New Roman"/>
            <w:color w:val="000000"/>
            <w:sz w:val="21"/>
            <w:szCs w:val="21"/>
          </w:rPr>
          <m:t xml:space="preserve">×100% </m:t>
        </m:r>
      </m:oMath>
      <w:r>
        <w:rPr>
          <w:rFonts w:ascii="Times New Roman" w:hAnsi="Times New Roman" w:cs="Times New Roman"/>
          <w:color w:val="000000"/>
          <w:sz w:val="21"/>
          <w:szCs w:val="21"/>
        </w:rPr>
        <w:t xml:space="preserve">   …………………………（C.</w:t>
      </w:r>
      <w:r>
        <w:rPr>
          <w:rFonts w:hint="eastAsia" w:cs="Times New Roman"/>
          <w:color w:val="000000"/>
          <w:sz w:val="21"/>
          <w:szCs w:val="21"/>
          <w:lang w:val="en-US" w:eastAsia="zh-CN"/>
        </w:rPr>
        <w:t>2</w:t>
      </w:r>
      <w:r>
        <w:rPr>
          <w:rFonts w:hint="eastAsia" w:ascii="Times New Roman" w:hAnsi="Times New Roman" w:cs="Times New Roman"/>
          <w:color w:val="000000"/>
          <w:sz w:val="21"/>
          <w:szCs w:val="21"/>
        </w:rPr>
        <w:t>）</w:t>
      </w:r>
    </w:p>
    <w:p>
      <w:pPr>
        <w:autoSpaceDE w:val="0"/>
        <w:autoSpaceDN w:val="0"/>
        <w:adjustRightInd w:val="0"/>
        <w:ind w:firstLine="424" w:firstLineChars="202"/>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式中：</w:t>
      </w:r>
    </w:p>
    <w:p>
      <w:pPr>
        <w:autoSpaceDE w:val="0"/>
        <w:autoSpaceDN w:val="0"/>
        <w:adjustRightInd w:val="0"/>
        <w:ind w:firstLine="420" w:firstLineChars="200"/>
        <w:rPr>
          <w:rFonts w:ascii="Times New Roman" w:hAnsi="Times New Roman" w:cs="Times New Roman"/>
          <w:color w:val="000000"/>
          <w:kern w:val="0"/>
          <w:sz w:val="21"/>
          <w:szCs w:val="21"/>
        </w:rPr>
      </w:pPr>
      <w:r>
        <w:rPr>
          <w:rFonts w:ascii="Times New Roman" w:hAnsi="Times New Roman" w:cs="Times New Roman"/>
          <w:i/>
          <w:iCs/>
          <w:color w:val="000000"/>
          <w:kern w:val="0"/>
          <w:sz w:val="21"/>
          <w:szCs w:val="21"/>
        </w:rPr>
        <w:t>K</w:t>
      </w:r>
      <w:r>
        <w:rPr>
          <w:rFonts w:ascii="Times New Roman" w:hAnsi="Times New Roman" w:cs="Times New Roman"/>
          <w:color w:val="000000"/>
          <w:kern w:val="0"/>
          <w:sz w:val="21"/>
          <w:szCs w:val="21"/>
          <w:vertAlign w:val="subscript"/>
        </w:rPr>
        <w:t>r</w:t>
      </w:r>
      <w:r>
        <w:rPr>
          <w:rFonts w:ascii="Times New Roman" w:hAnsi="Times New Roman" w:cs="Times New Roman"/>
          <w:color w:val="000000"/>
          <w:kern w:val="0"/>
          <w:sz w:val="21"/>
          <w:szCs w:val="21"/>
        </w:rPr>
        <w:t>——</w:t>
      </w:r>
      <w:r>
        <w:rPr>
          <w:rFonts w:hint="eastAsia" w:ascii="Times New Roman" w:hAnsi="Times New Roman" w:cs="Times New Roman"/>
          <w:color w:val="000000"/>
          <w:kern w:val="0"/>
          <w:sz w:val="21"/>
          <w:szCs w:val="21"/>
        </w:rPr>
        <w:t>工业</w:t>
      </w:r>
      <w:r>
        <w:rPr>
          <w:rFonts w:ascii="Times New Roman" w:hAnsi="Times New Roman" w:cs="Times New Roman"/>
          <w:color w:val="000000"/>
          <w:kern w:val="0"/>
          <w:sz w:val="21"/>
          <w:szCs w:val="21"/>
        </w:rPr>
        <w:t>固体废物</w:t>
      </w:r>
      <w:r>
        <w:rPr>
          <w:rFonts w:hint="eastAsia" w:ascii="Times New Roman" w:hAnsi="Times New Roman" w:cs="Times New Roman"/>
          <w:color w:val="000000"/>
          <w:kern w:val="0"/>
          <w:sz w:val="21"/>
          <w:szCs w:val="21"/>
        </w:rPr>
        <w:t>综合</w:t>
      </w:r>
      <w:r>
        <w:rPr>
          <w:rFonts w:ascii="Times New Roman" w:hAnsi="Times New Roman" w:cs="Times New Roman"/>
          <w:color w:val="000000"/>
          <w:kern w:val="0"/>
          <w:sz w:val="21"/>
          <w:szCs w:val="21"/>
        </w:rPr>
        <w:t>利用率；</w:t>
      </w:r>
    </w:p>
    <w:p>
      <w:pPr>
        <w:autoSpaceDE w:val="0"/>
        <w:autoSpaceDN w:val="0"/>
        <w:adjustRightInd w:val="0"/>
        <w:ind w:firstLine="420" w:firstLineChars="20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i/>
          <w:iCs/>
          <w:color w:val="000000" w:themeColor="text1"/>
          <w:kern w:val="0"/>
          <w:sz w:val="21"/>
          <w:szCs w:val="21"/>
          <w14:textFill>
            <w14:solidFill>
              <w14:schemeClr w14:val="tx1"/>
            </w14:solidFill>
          </w14:textFill>
        </w:rPr>
        <w:t>Z</w:t>
      </w:r>
      <w:r>
        <w:rPr>
          <w:rFonts w:ascii="Times New Roman" w:hAnsi="Times New Roman" w:cs="Times New Roman"/>
          <w:color w:val="000000" w:themeColor="text1"/>
          <w:kern w:val="0"/>
          <w:sz w:val="21"/>
          <w:szCs w:val="21"/>
          <w:vertAlign w:val="subscript"/>
          <w14:textFill>
            <w14:solidFill>
              <w14:schemeClr w14:val="tx1"/>
            </w14:solidFill>
          </w14:textFill>
        </w:rPr>
        <w:t>r</w:t>
      </w:r>
      <w:r>
        <w:rPr>
          <w:rFonts w:ascii="Times New Roman" w:hAnsi="Times New Roman" w:cs="Times New Roman"/>
          <w:color w:val="000000" w:themeColor="text1"/>
          <w:kern w:val="0"/>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统计期内，工业固体废物回收利用量（不含外购）</w:t>
      </w:r>
      <w:r>
        <w:rPr>
          <w:rFonts w:ascii="Times New Roman" w:hAnsi="Times New Roman" w:cs="Times New Roman"/>
          <w:color w:val="000000" w:themeColor="text1"/>
          <w:kern w:val="0"/>
          <w:sz w:val="21"/>
          <w:szCs w:val="21"/>
          <w14:textFill>
            <w14:solidFill>
              <w14:schemeClr w14:val="tx1"/>
            </w14:solidFill>
          </w14:textFill>
        </w:rPr>
        <w:t>，单位为吨（t）；</w:t>
      </w:r>
    </w:p>
    <w:p>
      <w:pPr>
        <w:ind w:firstLine="420" w:firstLineChars="200"/>
        <w:rPr>
          <w:rFonts w:hint="eastAsia"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i/>
          <w:iCs/>
          <w:color w:val="000000" w:themeColor="text1"/>
          <w:kern w:val="0"/>
          <w:sz w:val="21"/>
          <w:szCs w:val="21"/>
          <w14:textFill>
            <w14:solidFill>
              <w14:schemeClr w14:val="tx1"/>
            </w14:solidFill>
          </w14:textFill>
        </w:rPr>
        <w:t>Z</w:t>
      </w:r>
      <w:r>
        <w:rPr>
          <w:rFonts w:ascii="Times New Roman" w:hAnsi="Times New Roman" w:cs="Times New Roman"/>
          <w:color w:val="000000" w:themeColor="text1"/>
          <w:kern w:val="0"/>
          <w:sz w:val="21"/>
          <w:szCs w:val="21"/>
          <w14:textFill>
            <w14:solidFill>
              <w14:schemeClr w14:val="tx1"/>
            </w14:solidFill>
          </w14:textFill>
        </w:rPr>
        <w:t>——统计期内，工业固体废物产生量，单位为吨（t）</w:t>
      </w:r>
      <w:r>
        <w:rPr>
          <w:rFonts w:hint="eastAsia" w:ascii="Times New Roman" w:hAnsi="Times New Roman" w:cs="Times New Roman"/>
          <w:color w:val="000000" w:themeColor="text1"/>
          <w:kern w:val="0"/>
          <w:sz w:val="21"/>
          <w:szCs w:val="21"/>
          <w14:textFill>
            <w14:solidFill>
              <w14:schemeClr w14:val="tx1"/>
            </w14:solidFill>
          </w14:textFill>
        </w:rPr>
        <w:t>；</w:t>
      </w:r>
    </w:p>
    <w:p>
      <w:pPr>
        <w:ind w:firstLine="420" w:firstLineChars="200"/>
        <w:rPr>
          <w:rFonts w:hint="eastAsia"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Z</w:t>
      </w:r>
      <w:r>
        <w:rPr>
          <w:rFonts w:ascii="Times New Roman" w:hAnsi="Times New Roman" w:cs="Times New Roman"/>
          <w:color w:val="000000" w:themeColor="text1"/>
          <w:kern w:val="0"/>
          <w:sz w:val="21"/>
          <w:szCs w:val="21"/>
          <w:vertAlign w:val="subscript"/>
          <w14:textFill>
            <w14:solidFill>
              <w14:schemeClr w14:val="tx1"/>
            </w14:solidFill>
          </w14:textFill>
        </w:rPr>
        <w:t>w</w:t>
      </w:r>
      <w:r>
        <w:rPr>
          <w:rFonts w:ascii="Times New Roman" w:hAnsi="Times New Roman" w:cs="Times New Roman"/>
          <w:color w:val="000000" w:themeColor="text1"/>
          <w:kern w:val="0"/>
          <w:sz w:val="21"/>
          <w:szCs w:val="21"/>
          <w14:textFill>
            <w14:solidFill>
              <w14:schemeClr w14:val="tx1"/>
            </w14:solidFill>
          </w14:textFill>
        </w:rPr>
        <w:t>——</w:t>
      </w:r>
      <w:r>
        <w:rPr>
          <w:rFonts w:hint="eastAsia" w:ascii="Times New Roman" w:hAnsi="Times New Roman" w:cs="Times New Roman"/>
          <w:color w:val="000000" w:themeColor="text1"/>
          <w:kern w:val="0"/>
          <w:sz w:val="21"/>
          <w:szCs w:val="21"/>
          <w14:textFill>
            <w14:solidFill>
              <w14:schemeClr w14:val="tx1"/>
            </w14:solidFill>
          </w14:textFill>
        </w:rPr>
        <w:t>综合利用往年储存量，单位为吨（t）。</w:t>
      </w:r>
    </w:p>
    <w:p>
      <w:pPr>
        <w:pStyle w:val="3"/>
        <w:spacing w:before="0" w:line="360" w:lineRule="auto"/>
        <w:ind w:left="0" w:leftChars="0" w:firstLine="0" w:firstLineChars="0"/>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C.</w:t>
      </w:r>
      <w:r>
        <w:rPr>
          <w:rFonts w:hint="eastAsia" w:ascii="Times New Roman" w:hAnsi="Times New Roman" w:eastAsia="黑体" w:cs="Times New Roman"/>
          <w:sz w:val="21"/>
          <w:szCs w:val="21"/>
          <w:lang w:val="en-US" w:eastAsia="zh-CN"/>
        </w:rPr>
        <w:t>3</w:t>
      </w:r>
      <w:r>
        <w:rPr>
          <w:rFonts w:ascii="Times New Roman" w:hAnsi="Times New Roman" w:eastAsia="黑体" w:cs="Times New Roman"/>
          <w:sz w:val="21"/>
          <w:szCs w:val="21"/>
          <w:lang w:eastAsia="zh-CN"/>
        </w:rPr>
        <w:t xml:space="preserve"> 废水回用率</w:t>
      </w:r>
    </w:p>
    <w:p>
      <w:pPr>
        <w:autoSpaceDE w:val="0"/>
        <w:autoSpaceDN w:val="0"/>
        <w:adjustRightInd w:val="0"/>
        <w:ind w:firstLine="420" w:firstLineChars="200"/>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废水回用率按公式</w:t>
      </w:r>
      <w:r>
        <w:rPr>
          <w:rFonts w:ascii="Times New Roman" w:hAnsi="Times New Roman" w:cs="Times New Roman"/>
          <w:color w:val="000000"/>
          <w:sz w:val="21"/>
          <w:szCs w:val="21"/>
        </w:rPr>
        <w:t>（C.</w:t>
      </w:r>
      <w:r>
        <w:rPr>
          <w:rFonts w:hint="eastAsia" w:cs="Times New Roman"/>
          <w:color w:val="000000"/>
          <w:sz w:val="21"/>
          <w:szCs w:val="21"/>
          <w:lang w:val="en-US" w:eastAsia="zh-CN"/>
        </w:rPr>
        <w:t>3</w:t>
      </w:r>
      <w:r>
        <w:rPr>
          <w:rFonts w:hint="eastAsia" w:ascii="Times New Roman" w:hAnsi="Times New Roman" w:cs="Times New Roman"/>
          <w:color w:val="000000"/>
          <w:sz w:val="21"/>
          <w:szCs w:val="21"/>
        </w:rPr>
        <w:t>）</w:t>
      </w:r>
      <w:r>
        <w:rPr>
          <w:rFonts w:ascii="Times New Roman" w:hAnsi="Times New Roman" w:cs="Times New Roman"/>
          <w:color w:val="000000"/>
          <w:kern w:val="0"/>
          <w:sz w:val="21"/>
          <w:szCs w:val="21"/>
        </w:rPr>
        <w:t>计算。</w:t>
      </w:r>
    </w:p>
    <w:p>
      <w:pPr>
        <w:tabs>
          <w:tab w:val="center" w:pos="4253"/>
          <w:tab w:val="right" w:pos="7938"/>
        </w:tabs>
        <w:ind w:firstLine="424" w:firstLineChars="202"/>
        <w:jc w:val="right"/>
        <w:rPr>
          <w:rFonts w:ascii="Times New Roman" w:hAnsi="Times New Roman" w:cs="Times New Roman"/>
          <w:color w:val="000000"/>
          <w:sz w:val="21"/>
          <w:szCs w:val="21"/>
        </w:rPr>
      </w:pPr>
      <m:oMath>
        <m:sSub>
          <m:sSubPr>
            <m:ctrlPr>
              <w:rPr>
                <w:rFonts w:ascii="Cambria Math" w:hAnsi="Cambria Math" w:cs="Times New Roman"/>
                <w:color w:val="000000"/>
                <w:sz w:val="21"/>
                <w:szCs w:val="21"/>
              </w:rPr>
            </m:ctrlPr>
          </m:sSubPr>
          <m:e>
            <m:r>
              <m:rPr/>
              <w:rPr>
                <w:rFonts w:ascii="Cambria Math" w:hAnsi="Cambria Math" w:cs="Times New Roman"/>
                <w:color w:val="000000"/>
                <w:sz w:val="21"/>
                <w:szCs w:val="21"/>
              </w:rPr>
              <m:t>K</m:t>
            </m:r>
            <m:ctrlPr>
              <w:rPr>
                <w:rFonts w:ascii="Cambria Math" w:hAnsi="Cambria Math" w:cs="Times New Roman"/>
                <w:color w:val="000000"/>
                <w:sz w:val="21"/>
                <w:szCs w:val="21"/>
              </w:rPr>
            </m:ctrlPr>
          </m:e>
          <m:sub>
            <m:r>
              <m:rPr/>
              <w:rPr>
                <w:rFonts w:ascii="Cambria Math" w:hAnsi="Cambria Math" w:cs="Times New Roman"/>
                <w:color w:val="000000"/>
                <w:sz w:val="21"/>
                <w:szCs w:val="21"/>
              </w:rPr>
              <m:t>w</m:t>
            </m:r>
            <m:ctrlPr>
              <w:rPr>
                <w:rFonts w:ascii="Cambria Math" w:hAnsi="Cambria Math" w:cs="Times New Roman"/>
                <w:color w:val="000000"/>
                <w:sz w:val="21"/>
                <w:szCs w:val="21"/>
              </w:rPr>
            </m:ctrlPr>
          </m:sub>
        </m:sSub>
        <m:r>
          <m:rPr/>
          <w:rPr>
            <w:rFonts w:ascii="Cambria Math" w:hAnsi="Cambria Math" w:cs="Times New Roman"/>
            <w:color w:val="000000"/>
            <w:sz w:val="21"/>
            <w:szCs w:val="21"/>
          </w:rPr>
          <m:t>=</m:t>
        </m:r>
        <m:f>
          <m:fPr>
            <m:ctrlPr>
              <w:rPr>
                <w:rFonts w:ascii="Cambria Math" w:hAnsi="Cambria Math" w:cs="Times New Roman"/>
                <w:i/>
                <w:color w:val="000000"/>
                <w:sz w:val="21"/>
                <w:szCs w:val="21"/>
              </w:rPr>
            </m:ctrlPr>
          </m:fPr>
          <m:num>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V</m:t>
                </m:r>
                <m:ctrlPr>
                  <w:rPr>
                    <w:rFonts w:ascii="Cambria Math" w:hAnsi="Cambria Math" w:cs="Times New Roman"/>
                    <w:i/>
                    <w:color w:val="000000"/>
                    <w:sz w:val="21"/>
                    <w:szCs w:val="21"/>
                  </w:rPr>
                </m:ctrlPr>
              </m:e>
              <m:sub>
                <m:r>
                  <m:rPr/>
                  <w:rPr>
                    <w:rFonts w:ascii="Cambria Math" w:hAnsi="Cambria Math" w:cs="Times New Roman"/>
                    <w:color w:val="000000"/>
                    <w:sz w:val="21"/>
                    <w:szCs w:val="21"/>
                  </w:rPr>
                  <m:t>w</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num>
          <m:den>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V</m:t>
                </m:r>
                <m:ctrlPr>
                  <w:rPr>
                    <w:rFonts w:ascii="Cambria Math" w:hAnsi="Cambria Math" w:cs="Times New Roman"/>
                    <w:i/>
                    <w:color w:val="000000"/>
                    <w:sz w:val="21"/>
                    <w:szCs w:val="21"/>
                  </w:rPr>
                </m:ctrlPr>
              </m:e>
              <m:sub>
                <m:r>
                  <m:rPr/>
                  <w:rPr>
                    <w:rFonts w:ascii="Cambria Math" w:hAnsi="Cambria Math" w:cs="Times New Roman"/>
                    <w:color w:val="000000"/>
                    <w:sz w:val="21"/>
                    <w:szCs w:val="21"/>
                  </w:rPr>
                  <m:t>d</m:t>
                </m:r>
                <m:ctrlPr>
                  <w:rPr>
                    <w:rFonts w:ascii="Cambria Math" w:hAnsi="Cambria Math" w:cs="Times New Roman"/>
                    <w:i/>
                    <w:color w:val="000000"/>
                    <w:sz w:val="21"/>
                    <w:szCs w:val="21"/>
                  </w:rPr>
                </m:ctrlPr>
              </m:sub>
            </m:sSub>
            <m:r>
              <m:rPr/>
              <w:rPr>
                <w:rFonts w:ascii="Cambria Math" w:hAnsi="Cambria Math" w:cs="Times New Roman"/>
                <w:color w:val="000000"/>
                <w:sz w:val="21"/>
                <w:szCs w:val="21"/>
              </w:rPr>
              <m:t>+</m:t>
            </m:r>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V</m:t>
                </m:r>
                <m:ctrlPr>
                  <w:rPr>
                    <w:rFonts w:ascii="Cambria Math" w:hAnsi="Cambria Math" w:cs="Times New Roman"/>
                    <w:i/>
                    <w:color w:val="000000"/>
                    <w:sz w:val="21"/>
                    <w:szCs w:val="21"/>
                  </w:rPr>
                </m:ctrlPr>
              </m:e>
              <m:sub>
                <m:r>
                  <m:rPr/>
                  <w:rPr>
                    <w:rFonts w:ascii="Cambria Math" w:hAnsi="Cambria Math" w:cs="Times New Roman"/>
                    <w:color w:val="000000"/>
                    <w:sz w:val="21"/>
                    <w:szCs w:val="21"/>
                  </w:rPr>
                  <m:t>w</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den>
        </m:f>
        <m:r>
          <m:rPr/>
          <w:rPr>
            <w:rFonts w:ascii="Cambria Math" w:hAnsi="Cambria Math" w:cs="Times New Roman"/>
            <w:color w:val="000000"/>
            <w:sz w:val="21"/>
            <w:szCs w:val="21"/>
          </w:rPr>
          <m:t>×100%</m:t>
        </m:r>
      </m:oMath>
      <w:r>
        <w:rPr>
          <w:rFonts w:ascii="Times New Roman" w:hAnsi="Times New Roman" w:cs="Times New Roman"/>
          <w:color w:val="000000"/>
          <w:sz w:val="21"/>
          <w:szCs w:val="21"/>
        </w:rPr>
        <w:t xml:space="preserve">   …………………………（C.</w:t>
      </w:r>
      <w:r>
        <w:rPr>
          <w:rFonts w:hint="eastAsia" w:cs="Times New Roman"/>
          <w:color w:val="000000"/>
          <w:sz w:val="21"/>
          <w:szCs w:val="21"/>
          <w:lang w:val="en-US" w:eastAsia="zh-CN"/>
        </w:rPr>
        <w:t>3</w:t>
      </w:r>
      <w:r>
        <w:rPr>
          <w:rFonts w:hint="eastAsia" w:ascii="Times New Roman" w:hAnsi="Times New Roman" w:cs="Times New Roman"/>
          <w:color w:val="000000"/>
          <w:sz w:val="21"/>
          <w:szCs w:val="21"/>
        </w:rPr>
        <w:t>）</w:t>
      </w:r>
    </w:p>
    <w:p>
      <w:pPr>
        <w:autoSpaceDE w:val="0"/>
        <w:autoSpaceDN w:val="0"/>
        <w:adjustRightInd w:val="0"/>
        <w:ind w:firstLine="424" w:firstLineChars="202"/>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式中：</w:t>
      </w:r>
    </w:p>
    <w:p>
      <w:pPr>
        <w:autoSpaceDE w:val="0"/>
        <w:autoSpaceDN w:val="0"/>
        <w:adjustRightInd w:val="0"/>
        <w:ind w:firstLine="420" w:firstLineChars="200"/>
        <w:rPr>
          <w:rFonts w:ascii="Times New Roman" w:hAnsi="Times New Roman" w:cs="Times New Roman"/>
          <w:color w:val="000000"/>
          <w:kern w:val="0"/>
          <w:sz w:val="21"/>
          <w:szCs w:val="21"/>
        </w:rPr>
      </w:pPr>
      <w:r>
        <w:rPr>
          <w:rFonts w:ascii="Times New Roman" w:hAnsi="Times New Roman" w:cs="Times New Roman"/>
          <w:i/>
          <w:iCs/>
          <w:color w:val="000000"/>
          <w:kern w:val="0"/>
          <w:sz w:val="21"/>
          <w:szCs w:val="21"/>
        </w:rPr>
        <w:t>K</w:t>
      </w:r>
      <w:r>
        <w:rPr>
          <w:rFonts w:ascii="Times New Roman" w:hAnsi="Times New Roman" w:cs="Times New Roman"/>
          <w:color w:val="000000"/>
          <w:kern w:val="0"/>
          <w:sz w:val="21"/>
          <w:szCs w:val="21"/>
          <w:vertAlign w:val="subscript"/>
        </w:rPr>
        <w:t>w</w:t>
      </w:r>
      <w:r>
        <w:rPr>
          <w:rFonts w:ascii="Times New Roman" w:hAnsi="Times New Roman" w:cs="Times New Roman"/>
          <w:color w:val="000000"/>
          <w:kern w:val="0"/>
          <w:sz w:val="21"/>
          <w:szCs w:val="21"/>
        </w:rPr>
        <w:t>——废水回用率；</w:t>
      </w:r>
    </w:p>
    <w:p>
      <w:pPr>
        <w:ind w:firstLine="420" w:firstLineChars="200"/>
        <w:rPr>
          <w:rFonts w:ascii="Times New Roman" w:hAnsi="Times New Roman" w:cs="Times New Roman"/>
          <w:color w:val="000000"/>
          <w:kern w:val="0"/>
          <w:sz w:val="21"/>
          <w:szCs w:val="21"/>
        </w:rPr>
      </w:pPr>
      <w:r>
        <w:rPr>
          <w:rFonts w:ascii="Times New Roman" w:hAnsi="Times New Roman" w:cs="Times New Roman"/>
          <w:i/>
          <w:iCs/>
          <w:color w:val="000000"/>
          <w:kern w:val="0"/>
          <w:sz w:val="21"/>
          <w:szCs w:val="21"/>
        </w:rPr>
        <w:t>V</w:t>
      </w:r>
      <w:r>
        <w:rPr>
          <w:rFonts w:ascii="Times New Roman" w:hAnsi="Times New Roman" w:cs="Times New Roman"/>
          <w:color w:val="000000"/>
          <w:kern w:val="0"/>
          <w:sz w:val="21"/>
          <w:szCs w:val="21"/>
          <w:vertAlign w:val="subscript"/>
        </w:rPr>
        <w:t>w</w:t>
      </w:r>
      <w:r>
        <w:rPr>
          <w:rFonts w:ascii="Times New Roman" w:hAnsi="Times New Roman" w:cs="Times New Roman"/>
          <w:color w:val="000000"/>
          <w:kern w:val="0"/>
          <w:sz w:val="21"/>
          <w:szCs w:val="21"/>
        </w:rPr>
        <w:t>——统计期内，工厂对外排废水处理后的回用水量，单位为立方米（m</w:t>
      </w:r>
      <w:r>
        <w:rPr>
          <w:rFonts w:ascii="Times New Roman" w:hAnsi="Times New Roman" w:cs="Times New Roman"/>
          <w:color w:val="000000"/>
          <w:kern w:val="0"/>
          <w:sz w:val="21"/>
          <w:szCs w:val="21"/>
          <w:vertAlign w:val="superscript"/>
        </w:rPr>
        <w:t>3</w:t>
      </w:r>
      <w:r>
        <w:rPr>
          <w:rFonts w:ascii="Times New Roman" w:hAnsi="Times New Roman" w:cs="Times New Roman"/>
          <w:color w:val="000000"/>
          <w:kern w:val="0"/>
          <w:sz w:val="21"/>
          <w:szCs w:val="21"/>
        </w:rPr>
        <w:t>）;</w:t>
      </w:r>
    </w:p>
    <w:p>
      <w:pPr>
        <w:ind w:firstLine="420" w:firstLineChars="200"/>
        <w:rPr>
          <w:rFonts w:ascii="Times New Roman" w:hAnsi="Times New Roman" w:cs="Times New Roman"/>
          <w:color w:val="000000"/>
          <w:kern w:val="0"/>
          <w:sz w:val="21"/>
          <w:szCs w:val="21"/>
        </w:rPr>
      </w:pPr>
      <w:r>
        <w:rPr>
          <w:rFonts w:ascii="Times New Roman" w:hAnsi="Times New Roman" w:cs="Times New Roman"/>
          <w:i/>
          <w:iCs/>
          <w:color w:val="000000"/>
          <w:kern w:val="0"/>
          <w:sz w:val="21"/>
          <w:szCs w:val="21"/>
        </w:rPr>
        <w:t>V</w:t>
      </w:r>
      <w:r>
        <w:rPr>
          <w:rFonts w:ascii="Times New Roman" w:hAnsi="Times New Roman" w:cs="Times New Roman"/>
          <w:color w:val="000000"/>
          <w:kern w:val="0"/>
          <w:sz w:val="21"/>
          <w:szCs w:val="21"/>
          <w:vertAlign w:val="subscript"/>
        </w:rPr>
        <w:t>d</w:t>
      </w:r>
      <w:r>
        <w:rPr>
          <w:rFonts w:ascii="Times New Roman" w:hAnsi="Times New Roman" w:cs="Times New Roman"/>
          <w:color w:val="000000"/>
          <w:kern w:val="0"/>
          <w:sz w:val="21"/>
          <w:szCs w:val="21"/>
        </w:rPr>
        <w:t>——统计期内，</w:t>
      </w:r>
      <w:r>
        <w:rPr>
          <w:rFonts w:hint="eastAsia" w:ascii="Times New Roman" w:hAnsi="Times New Roman" w:cs="Times New Roman"/>
          <w:color w:val="000000"/>
          <w:kern w:val="0"/>
          <w:sz w:val="21"/>
          <w:szCs w:val="21"/>
        </w:rPr>
        <w:t>工厂</w:t>
      </w:r>
      <w:r>
        <w:rPr>
          <w:rFonts w:ascii="Times New Roman" w:hAnsi="Times New Roman" w:cs="Times New Roman"/>
          <w:color w:val="000000"/>
          <w:kern w:val="0"/>
          <w:sz w:val="21"/>
          <w:szCs w:val="21"/>
        </w:rPr>
        <w:t>向外排放的废水量</w:t>
      </w:r>
      <w:r>
        <w:rPr>
          <w:rFonts w:hint="eastAsia" w:ascii="Times New Roman" w:hAnsi="Times New Roman" w:cs="Times New Roman"/>
          <w:color w:val="000000"/>
          <w:kern w:val="0"/>
          <w:sz w:val="21"/>
          <w:szCs w:val="21"/>
        </w:rPr>
        <w:t>（不含回用水量）</w:t>
      </w:r>
      <w:r>
        <w:rPr>
          <w:rFonts w:ascii="Times New Roman" w:hAnsi="Times New Roman" w:cs="Times New Roman"/>
          <w:color w:val="000000"/>
          <w:kern w:val="0"/>
          <w:sz w:val="21"/>
          <w:szCs w:val="21"/>
        </w:rPr>
        <w:t>，单位为立方米（m</w:t>
      </w:r>
      <w:r>
        <w:rPr>
          <w:rFonts w:ascii="Times New Roman" w:hAnsi="Times New Roman" w:cs="Times New Roman"/>
          <w:color w:val="000000"/>
          <w:kern w:val="0"/>
          <w:sz w:val="21"/>
          <w:szCs w:val="21"/>
          <w:vertAlign w:val="superscript"/>
        </w:rPr>
        <w:t>3</w:t>
      </w:r>
      <w:r>
        <w:rPr>
          <w:rFonts w:ascii="Times New Roman" w:hAnsi="Times New Roman" w:cs="Times New Roman"/>
          <w:color w:val="000000"/>
          <w:kern w:val="0"/>
          <w:sz w:val="21"/>
          <w:szCs w:val="21"/>
        </w:rPr>
        <w:t>）。</w:t>
      </w:r>
    </w:p>
    <w:p>
      <w:pPr>
        <w:pStyle w:val="3"/>
        <w:spacing w:before="156" w:beforeLines="50" w:after="156" w:afterLines="50" w:line="360" w:lineRule="auto"/>
        <w:ind w:left="0" w:leftChars="0" w:firstLine="0" w:firstLineChars="0"/>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C.</w:t>
      </w:r>
      <w:r>
        <w:rPr>
          <w:rFonts w:hint="eastAsia" w:ascii="Times New Roman" w:hAnsi="Times New Roman" w:eastAsia="黑体" w:cs="Times New Roman"/>
          <w:sz w:val="21"/>
          <w:szCs w:val="21"/>
          <w:lang w:val="en-US" w:eastAsia="zh-CN"/>
        </w:rPr>
        <w:t>4</w:t>
      </w:r>
      <w:r>
        <w:rPr>
          <w:rFonts w:ascii="Times New Roman" w:hAnsi="Times New Roman" w:eastAsia="黑体" w:cs="Times New Roman"/>
          <w:sz w:val="21"/>
          <w:szCs w:val="21"/>
          <w:lang w:eastAsia="zh-CN"/>
        </w:rPr>
        <w:t xml:space="preserve"> </w:t>
      </w:r>
      <w:r>
        <w:rPr>
          <w:rFonts w:hint="eastAsia" w:ascii="Times New Roman" w:hAnsi="Times New Roman" w:eastAsia="黑体" w:cs="Times New Roman"/>
          <w:sz w:val="21"/>
          <w:szCs w:val="21"/>
          <w:lang w:eastAsia="zh-CN"/>
        </w:rPr>
        <w:t>单位产品综合能耗</w:t>
      </w:r>
    </w:p>
    <w:p>
      <w:pPr>
        <w:autoSpaceDE w:val="0"/>
        <w:autoSpaceDN w:val="0"/>
        <w:adjustRightInd w:val="0"/>
        <w:ind w:firstLine="420" w:firstLineChars="200"/>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单位产品综合能耗按公式</w:t>
      </w:r>
      <w:r>
        <w:rPr>
          <w:rFonts w:ascii="Times New Roman" w:hAnsi="Times New Roman" w:cs="Times New Roman"/>
          <w:color w:val="000000"/>
          <w:sz w:val="21"/>
          <w:szCs w:val="21"/>
        </w:rPr>
        <w:t>（C.</w:t>
      </w:r>
      <w:r>
        <w:rPr>
          <w:rFonts w:hint="eastAsia" w:cs="Times New Roman"/>
          <w:color w:val="000000"/>
          <w:sz w:val="21"/>
          <w:szCs w:val="21"/>
          <w:lang w:val="en-US" w:eastAsia="zh-CN"/>
        </w:rPr>
        <w:t>4</w:t>
      </w:r>
      <w:r>
        <w:rPr>
          <w:rFonts w:hint="eastAsia" w:ascii="Times New Roman" w:hAnsi="Times New Roman" w:cs="Times New Roman"/>
          <w:color w:val="000000"/>
          <w:sz w:val="21"/>
          <w:szCs w:val="21"/>
        </w:rPr>
        <w:t>）</w:t>
      </w:r>
      <w:r>
        <w:rPr>
          <w:rFonts w:ascii="Times New Roman" w:hAnsi="Times New Roman" w:cs="Times New Roman"/>
          <w:color w:val="000000"/>
          <w:kern w:val="0"/>
          <w:sz w:val="21"/>
          <w:szCs w:val="21"/>
        </w:rPr>
        <w:t>计算。</w:t>
      </w:r>
    </w:p>
    <w:p>
      <w:pPr>
        <w:tabs>
          <w:tab w:val="center" w:pos="4253"/>
          <w:tab w:val="right" w:pos="7938"/>
        </w:tabs>
        <w:ind w:firstLine="567" w:firstLineChars="270"/>
        <w:jc w:val="right"/>
        <w:rPr>
          <w:rFonts w:ascii="Times New Roman" w:hAnsi="Times New Roman" w:cs="Times New Roman"/>
          <w:color w:val="000000"/>
          <w:sz w:val="21"/>
          <w:szCs w:val="21"/>
        </w:rPr>
      </w:pPr>
      <m:oMath>
        <m:sSub>
          <m:sSubPr>
            <m:ctrlPr>
              <w:rPr>
                <w:rFonts w:ascii="Cambria Math" w:hAnsi="Cambria Math" w:cs="Times New Roman"/>
                <w:color w:val="000000"/>
                <w:sz w:val="21"/>
                <w:szCs w:val="21"/>
              </w:rPr>
            </m:ctrlPr>
          </m:sSubPr>
          <m:e>
            <m:r>
              <m:rPr/>
              <w:rPr>
                <w:rFonts w:ascii="Cambria Math" w:hAnsi="Cambria Math" w:cs="Times New Roman"/>
                <w:color w:val="000000"/>
                <w:sz w:val="21"/>
                <w:szCs w:val="21"/>
              </w:rPr>
              <m:t>E</m:t>
            </m:r>
            <m:ctrlPr>
              <w:rPr>
                <w:rFonts w:ascii="Cambria Math" w:hAnsi="Cambria Math" w:cs="Times New Roman"/>
                <w:color w:val="000000"/>
                <w:sz w:val="21"/>
                <w:szCs w:val="21"/>
              </w:rPr>
            </m:ctrlPr>
          </m:e>
          <m:sub>
            <m:r>
              <m:rPr/>
              <w:rPr>
                <w:rFonts w:ascii="Cambria Math" w:hAnsi="Cambria Math" w:cs="Times New Roman"/>
                <w:color w:val="000000"/>
                <w:sz w:val="21"/>
                <w:szCs w:val="21"/>
              </w:rPr>
              <m:t>ui</m:t>
            </m:r>
            <m:ctrlPr>
              <w:rPr>
                <w:rFonts w:ascii="Cambria Math" w:hAnsi="Cambria Math" w:cs="Times New Roman"/>
                <w:color w:val="000000"/>
                <w:sz w:val="21"/>
                <w:szCs w:val="21"/>
              </w:rPr>
            </m:ctrlPr>
          </m:sub>
        </m:sSub>
        <m:r>
          <m:rPr/>
          <w:rPr>
            <w:rFonts w:ascii="Cambria Math" w:hAnsi="Cambria Math" w:cs="Times New Roman"/>
            <w:color w:val="000000"/>
            <w:sz w:val="21"/>
            <w:szCs w:val="21"/>
          </w:rPr>
          <m:t>=</m:t>
        </m:r>
        <m:nary>
          <m:naryPr>
            <m:chr m:val="∑"/>
            <m:limLoc m:val="undOvr"/>
            <m:subHide m:val="1"/>
            <m:supHide m:val="1"/>
            <m:ctrlPr>
              <w:rPr>
                <w:rFonts w:ascii="Cambria Math" w:hAnsi="Cambria Math" w:cs="Times New Roman"/>
                <w:i/>
                <w:color w:val="000000"/>
                <w:sz w:val="21"/>
                <w:szCs w:val="21"/>
              </w:rPr>
            </m:ctrlPr>
          </m:naryPr>
          <m:sub>
            <m:ctrlPr>
              <w:rPr>
                <w:rFonts w:ascii="Cambria Math" w:hAnsi="Cambria Math" w:cs="Times New Roman"/>
                <w:i/>
                <w:color w:val="000000"/>
                <w:sz w:val="21"/>
                <w:szCs w:val="21"/>
              </w:rPr>
            </m:ctrlPr>
          </m:sub>
          <m:sup>
            <m:ctrlPr>
              <w:rPr>
                <w:rFonts w:ascii="Cambria Math" w:hAnsi="Cambria Math" w:cs="Times New Roman"/>
                <w:i/>
                <w:color w:val="000000"/>
                <w:sz w:val="21"/>
                <w:szCs w:val="21"/>
              </w:rPr>
            </m:ctrlPr>
          </m:sup>
          <m:e>
            <m:f>
              <m:fPr>
                <m:ctrlPr>
                  <w:rPr>
                    <w:rFonts w:ascii="Cambria Math" w:hAnsi="Cambria Math" w:cs="Times New Roman"/>
                    <w:i/>
                    <w:color w:val="000000"/>
                    <w:sz w:val="21"/>
                    <w:szCs w:val="21"/>
                  </w:rPr>
                </m:ctrlPr>
              </m:fPr>
              <m:num>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E</m:t>
                    </m:r>
                    <m:ctrlPr>
                      <w:rPr>
                        <w:rFonts w:ascii="Cambria Math" w:hAnsi="Cambria Math" w:cs="Times New Roman"/>
                        <w:i/>
                        <w:color w:val="000000"/>
                        <w:sz w:val="21"/>
                        <w:szCs w:val="21"/>
                      </w:rPr>
                    </m:ctrlPr>
                  </m:e>
                  <m:sub>
                    <m:r>
                      <m:rPr/>
                      <w:rPr>
                        <w:rFonts w:ascii="Cambria Math" w:hAnsi="Cambria Math" w:cs="Times New Roman"/>
                        <w:color w:val="000000"/>
                        <w:sz w:val="21"/>
                        <w:szCs w:val="21"/>
                      </w:rPr>
                      <m:t>i</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num>
              <m:den>
                <m:r>
                  <m:rPr/>
                  <w:rPr>
                    <w:rFonts w:ascii="Cambria Math" w:hAnsi="Cambria Math" w:cs="Times New Roman"/>
                    <w:color w:val="000000"/>
                    <w:sz w:val="21"/>
                    <w:szCs w:val="21"/>
                  </w:rPr>
                  <m:t>Q</m:t>
                </m:r>
                <m:ctrlPr>
                  <w:rPr>
                    <w:rFonts w:ascii="Cambria Math" w:hAnsi="Cambria Math" w:cs="Times New Roman"/>
                    <w:i/>
                    <w:color w:val="000000"/>
                    <w:sz w:val="21"/>
                    <w:szCs w:val="21"/>
                  </w:rPr>
                </m:ctrlPr>
              </m:den>
            </m:f>
            <m:ctrlPr>
              <w:rPr>
                <w:rFonts w:ascii="Cambria Math" w:hAnsi="Cambria Math" w:cs="Times New Roman"/>
                <w:i/>
                <w:color w:val="000000"/>
                <w:sz w:val="21"/>
                <w:szCs w:val="21"/>
              </w:rPr>
            </m:ctrlPr>
          </m:e>
        </m:nary>
      </m:oMath>
      <w:r>
        <w:rPr>
          <w:rFonts w:ascii="Times New Roman" w:hAnsi="Times New Roman" w:cs="Times New Roman"/>
          <w:color w:val="000000"/>
          <w:sz w:val="21"/>
          <w:szCs w:val="21"/>
        </w:rPr>
        <w:t xml:space="preserve">    …………………………（C.</w:t>
      </w:r>
      <w:r>
        <w:rPr>
          <w:rFonts w:hint="eastAsia" w:cs="Times New Roman"/>
          <w:color w:val="000000"/>
          <w:sz w:val="21"/>
          <w:szCs w:val="21"/>
          <w:lang w:val="en-US" w:eastAsia="zh-CN"/>
        </w:rPr>
        <w:t>4</w:t>
      </w:r>
      <w:r>
        <w:rPr>
          <w:rFonts w:hint="eastAsia" w:ascii="Times New Roman" w:hAnsi="Times New Roman" w:cs="Times New Roman"/>
          <w:color w:val="000000"/>
          <w:sz w:val="21"/>
          <w:szCs w:val="21"/>
        </w:rPr>
        <w:t>）</w:t>
      </w:r>
    </w:p>
    <w:p>
      <w:pPr>
        <w:autoSpaceDE w:val="0"/>
        <w:autoSpaceDN w:val="0"/>
        <w:adjustRightInd w:val="0"/>
        <w:ind w:firstLine="424" w:firstLineChars="202"/>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式中：</w:t>
      </w:r>
    </w:p>
    <w:p>
      <w:pPr>
        <w:autoSpaceDE w:val="0"/>
        <w:autoSpaceDN w:val="0"/>
        <w:adjustRightInd w:val="0"/>
        <w:ind w:firstLine="420" w:firstLineChars="200"/>
        <w:rPr>
          <w:rFonts w:ascii="Times New Roman" w:hAnsi="Times New Roman" w:cs="Times New Roman"/>
          <w:color w:val="000000"/>
          <w:kern w:val="0"/>
          <w:sz w:val="21"/>
          <w:szCs w:val="21"/>
        </w:rPr>
      </w:pPr>
      <w:r>
        <w:rPr>
          <w:rFonts w:ascii="Times New Roman" w:hAnsi="Times New Roman" w:cs="Times New Roman"/>
          <w:i/>
          <w:iCs/>
          <w:color w:val="000000"/>
          <w:kern w:val="0"/>
          <w:sz w:val="21"/>
          <w:szCs w:val="21"/>
        </w:rPr>
        <w:t>E</w:t>
      </w:r>
      <w:r>
        <w:rPr>
          <w:rFonts w:ascii="Times New Roman" w:hAnsi="Times New Roman" w:cs="Times New Roman"/>
          <w:color w:val="000000"/>
          <w:kern w:val="0"/>
          <w:sz w:val="21"/>
          <w:szCs w:val="21"/>
          <w:vertAlign w:val="subscript"/>
        </w:rPr>
        <w:t>ui</w:t>
      </w:r>
      <w:r>
        <w:rPr>
          <w:rFonts w:ascii="Times New Roman" w:hAnsi="Times New Roman" w:cs="Times New Roman"/>
          <w:color w:val="000000"/>
          <w:kern w:val="0"/>
          <w:sz w:val="21"/>
          <w:szCs w:val="21"/>
        </w:rPr>
        <w:t>——单位产品综合能耗，单位为</w:t>
      </w:r>
      <w:r>
        <w:rPr>
          <w:rFonts w:hint="eastAsia" w:ascii="Times New Roman" w:hAnsi="Times New Roman" w:cs="Times New Roman"/>
          <w:color w:val="000000"/>
          <w:kern w:val="0"/>
          <w:sz w:val="21"/>
          <w:szCs w:val="21"/>
        </w:rPr>
        <w:t>千克</w:t>
      </w:r>
      <w:r>
        <w:rPr>
          <w:rFonts w:ascii="Times New Roman" w:hAnsi="Times New Roman" w:cs="Times New Roman"/>
          <w:color w:val="000000"/>
          <w:kern w:val="0"/>
          <w:sz w:val="21"/>
          <w:szCs w:val="21"/>
        </w:rPr>
        <w:t>标准煤每</w:t>
      </w:r>
      <w:r>
        <w:rPr>
          <w:rFonts w:hint="eastAsia" w:ascii="Times New Roman" w:hAnsi="Times New Roman" w:cs="Times New Roman"/>
          <w:color w:val="000000"/>
          <w:kern w:val="0"/>
          <w:sz w:val="21"/>
          <w:szCs w:val="21"/>
        </w:rPr>
        <w:t>平方米</w:t>
      </w:r>
      <w:r>
        <w:rPr>
          <w:rFonts w:ascii="Times New Roman" w:hAnsi="Times New Roman" w:cs="Times New Roman"/>
          <w:color w:val="000000"/>
          <w:kern w:val="0"/>
          <w:sz w:val="21"/>
          <w:szCs w:val="21"/>
        </w:rPr>
        <w:t>（kgce/m</w:t>
      </w:r>
      <w:r>
        <w:rPr>
          <w:rFonts w:ascii="Times New Roman" w:hAnsi="Times New Roman" w:cs="Times New Roman"/>
          <w:color w:val="000000"/>
          <w:kern w:val="0"/>
          <w:sz w:val="21"/>
          <w:szCs w:val="21"/>
          <w:vertAlign w:val="superscript"/>
        </w:rPr>
        <w:t>2</w:t>
      </w:r>
      <w:r>
        <w:rPr>
          <w:rFonts w:ascii="Times New Roman" w:hAnsi="Times New Roman" w:cs="Times New Roman"/>
          <w:color w:val="000000"/>
          <w:kern w:val="0"/>
          <w:sz w:val="21"/>
          <w:szCs w:val="21"/>
        </w:rPr>
        <w:t>）；</w:t>
      </w:r>
    </w:p>
    <w:p>
      <w:pPr>
        <w:autoSpaceDE w:val="0"/>
        <w:autoSpaceDN w:val="0"/>
        <w:adjustRightInd w:val="0"/>
        <w:ind w:firstLine="420" w:firstLineChars="200"/>
        <w:rPr>
          <w:rFonts w:ascii="Times New Roman" w:hAnsi="Times New Roman" w:cs="Times New Roman"/>
          <w:color w:val="000000"/>
          <w:kern w:val="0"/>
          <w:sz w:val="21"/>
          <w:szCs w:val="21"/>
        </w:rPr>
      </w:pPr>
      <w:r>
        <w:rPr>
          <w:rFonts w:ascii="Times New Roman" w:hAnsi="Times New Roman" w:cs="Times New Roman"/>
          <w:i/>
          <w:iCs/>
          <w:color w:val="000000"/>
          <w:kern w:val="0"/>
          <w:sz w:val="21"/>
          <w:szCs w:val="21"/>
        </w:rPr>
        <w:t>E</w:t>
      </w:r>
      <w:r>
        <w:rPr>
          <w:rFonts w:ascii="Times New Roman" w:hAnsi="Times New Roman" w:cs="Times New Roman"/>
          <w:color w:val="000000"/>
          <w:kern w:val="0"/>
          <w:sz w:val="21"/>
          <w:szCs w:val="21"/>
          <w:vertAlign w:val="subscript"/>
        </w:rPr>
        <w:t>i</w:t>
      </w:r>
      <w:r>
        <w:rPr>
          <w:rFonts w:ascii="Times New Roman" w:hAnsi="Times New Roman" w:cs="Times New Roman"/>
          <w:color w:val="000000"/>
          <w:kern w:val="0"/>
          <w:sz w:val="21"/>
          <w:szCs w:val="21"/>
        </w:rPr>
        <w:t>——统计期内，</w:t>
      </w:r>
      <w:r>
        <w:rPr>
          <w:rFonts w:hint="eastAsia" w:ascii="Times New Roman" w:hAnsi="Times New Roman" w:cs="Times New Roman"/>
          <w:color w:val="000000"/>
          <w:kern w:val="0"/>
          <w:sz w:val="21"/>
          <w:szCs w:val="21"/>
        </w:rPr>
        <w:t>工厂实际消耗的各种能源实物量，即主要生产系统、辅助生产系统和附属生产系统的综合能耗，单位为千克标准煤（kg</w:t>
      </w:r>
      <w:r>
        <w:rPr>
          <w:rFonts w:ascii="Times New Roman" w:hAnsi="Times New Roman" w:cs="Times New Roman"/>
          <w:color w:val="000000"/>
          <w:kern w:val="0"/>
          <w:sz w:val="21"/>
          <w:szCs w:val="21"/>
        </w:rPr>
        <w:t>ce</w:t>
      </w:r>
      <w:r>
        <w:rPr>
          <w:rFonts w:hint="eastAsia" w:ascii="Times New Roman" w:hAnsi="Times New Roman" w:cs="Times New Roman"/>
          <w:color w:val="000000"/>
          <w:kern w:val="0"/>
          <w:sz w:val="21"/>
          <w:szCs w:val="21"/>
        </w:rPr>
        <w:t>）</w:t>
      </w:r>
      <w:r>
        <w:rPr>
          <w:rFonts w:ascii="Times New Roman" w:hAnsi="Times New Roman" w:cs="Times New Roman"/>
          <w:color w:val="000000"/>
          <w:kern w:val="0"/>
          <w:sz w:val="21"/>
          <w:szCs w:val="21"/>
        </w:rPr>
        <w:t>；</w:t>
      </w:r>
    </w:p>
    <w:p>
      <w:pPr>
        <w:autoSpaceDE w:val="0"/>
        <w:autoSpaceDN w:val="0"/>
        <w:adjustRightInd w:val="0"/>
        <w:ind w:firstLine="480"/>
        <w:jc w:val="center"/>
        <w:rPr>
          <w:rFonts w:cs="Times New Roman"/>
          <w:sz w:val="24"/>
        </w:rPr>
      </w:pPr>
      <w:r>
        <w:rPr>
          <w:rFonts w:ascii="Times New Roman" w:hAnsi="Times New Roman" w:cs="Times New Roman"/>
          <w:iCs/>
          <w:color w:val="000000"/>
          <w:kern w:val="0"/>
          <w:sz w:val="21"/>
          <w:szCs w:val="21"/>
        </w:rPr>
        <w:t>Q——统计期内的合格产品量</w:t>
      </w:r>
      <w:r>
        <w:rPr>
          <w:rFonts w:hint="eastAsia" w:ascii="Times New Roman" w:hAnsi="Times New Roman" w:cs="Times New Roman"/>
          <w:iCs/>
          <w:color w:val="000000"/>
          <w:kern w:val="0"/>
          <w:sz w:val="21"/>
          <w:szCs w:val="21"/>
        </w:rPr>
        <w:t>（折算成平</w:t>
      </w:r>
      <w:r>
        <w:rPr>
          <w:rFonts w:ascii="Times New Roman" w:hAnsi="Times New Roman" w:cs="Times New Roman"/>
          <w:iCs/>
          <w:color w:val="000000"/>
          <w:kern w:val="0"/>
          <w:sz w:val="21"/>
          <w:szCs w:val="21"/>
        </w:rPr>
        <w:t>方米</w:t>
      </w:r>
      <w:r>
        <w:rPr>
          <w:rFonts w:hint="eastAsia" w:ascii="Times New Roman" w:hAnsi="Times New Roman" w:cs="Times New Roman"/>
          <w:iCs/>
          <w:color w:val="000000"/>
          <w:kern w:val="0"/>
          <w:sz w:val="21"/>
          <w:szCs w:val="21"/>
        </w:rPr>
        <w:t>）</w:t>
      </w:r>
      <w:r>
        <w:rPr>
          <w:rFonts w:ascii="Times New Roman" w:hAnsi="Times New Roman" w:cs="Times New Roman"/>
          <w:iCs/>
          <w:color w:val="000000"/>
          <w:kern w:val="0"/>
          <w:sz w:val="21"/>
          <w:szCs w:val="21"/>
        </w:rPr>
        <w:t>，单位为</w:t>
      </w:r>
      <w:r>
        <w:rPr>
          <w:rFonts w:hint="eastAsia" w:ascii="Times New Roman" w:hAnsi="Times New Roman" w:cs="Times New Roman"/>
          <w:iCs/>
          <w:color w:val="000000"/>
          <w:kern w:val="0"/>
          <w:sz w:val="21"/>
          <w:szCs w:val="21"/>
        </w:rPr>
        <w:t>平</w:t>
      </w:r>
      <w:r>
        <w:rPr>
          <w:rFonts w:ascii="Times New Roman" w:hAnsi="Times New Roman" w:cs="Times New Roman"/>
          <w:iCs/>
          <w:color w:val="000000"/>
          <w:kern w:val="0"/>
          <w:sz w:val="21"/>
          <w:szCs w:val="21"/>
        </w:rPr>
        <w:t>方米（m</w:t>
      </w:r>
      <w:r>
        <w:rPr>
          <w:rFonts w:ascii="Times New Roman" w:hAnsi="Times New Roman" w:cs="Times New Roman"/>
          <w:iCs/>
          <w:color w:val="000000"/>
          <w:kern w:val="0"/>
          <w:sz w:val="21"/>
          <w:szCs w:val="21"/>
          <w:vertAlign w:val="superscript"/>
        </w:rPr>
        <w:t>2</w:t>
      </w:r>
      <w:r>
        <w:rPr>
          <w:rFonts w:ascii="Times New Roman" w:hAnsi="Times New Roman" w:cs="Times New Roman"/>
          <w:iCs/>
          <w:color w:val="000000"/>
          <w:kern w:val="0"/>
          <w:sz w:val="21"/>
          <w:szCs w:val="21"/>
        </w:rPr>
        <w:t>）。</w:t>
      </w:r>
    </w:p>
    <w:p/>
    <w:sectPr>
      <w:pgSz w:w="11906" w:h="16838"/>
      <w:pgMar w:top="1440" w:right="1800" w:bottom="1440" w:left="180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1FEF81-52D2-40EB-8468-D460E77BD4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27E5565-2A2F-4A73-B5CC-08424950E62A}"/>
  </w:font>
  <w:font w:name="仿宋_GB2312">
    <w:panose1 w:val="02010609030101010101"/>
    <w:charset w:val="86"/>
    <w:family w:val="modern"/>
    <w:pitch w:val="default"/>
    <w:sig w:usb0="00000001" w:usb1="080E0000" w:usb2="00000000" w:usb3="00000000" w:csb0="00040000" w:csb1="00000000"/>
    <w:embedRegular r:id="rId3" w:fontKey="{5C51AED2-7692-48A5-864B-8C57C9DE6879}"/>
  </w:font>
  <w:font w:name="方正小标宋简体">
    <w:panose1 w:val="02000000000000000000"/>
    <w:charset w:val="86"/>
    <w:family w:val="auto"/>
    <w:pitch w:val="default"/>
    <w:sig w:usb0="00000001" w:usb1="08000000" w:usb2="00000000" w:usb3="00000000" w:csb0="00040000" w:csb1="00000000"/>
    <w:embedRegular r:id="rId4" w:fontKey="{32A8ABC1-D5FF-468A-8838-0D56A9F49BD0}"/>
  </w:font>
  <w:font w:name="方正仿宋简体">
    <w:altName w:val="微软雅黑"/>
    <w:panose1 w:val="00000000000000000000"/>
    <w:charset w:val="86"/>
    <w:family w:val="auto"/>
    <w:pitch w:val="default"/>
    <w:sig w:usb0="00000000" w:usb1="00000000" w:usb2="00000000" w:usb3="00000000" w:csb0="00040000" w:csb1="00000000"/>
    <w:embedRegular r:id="rId5" w:fontKey="{9C8335DF-D325-4F2D-AD62-5B85C11CEE78}"/>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embedRegular r:id="rId6" w:fontKey="{D0E829A1-C712-4ED4-89F0-AE146C287C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ind w:firstLine="420"/>
                            <w:rPr>
                              <w:rFonts w:eastAsia="仿宋" w:cs="Times New Roman"/>
                              <w:sz w:val="21"/>
                              <w:szCs w:val="21"/>
                            </w:rPr>
                          </w:pPr>
                          <w:r>
                            <w:rPr>
                              <w:rFonts w:eastAsia="仿宋" w:cs="Times New Roman"/>
                              <w:sz w:val="21"/>
                              <w:szCs w:val="21"/>
                            </w:rPr>
                            <w:fldChar w:fldCharType="begin"/>
                          </w:r>
                          <w:r>
                            <w:rPr>
                              <w:rFonts w:eastAsia="仿宋" w:cs="Times New Roman"/>
                              <w:sz w:val="21"/>
                              <w:szCs w:val="21"/>
                            </w:rPr>
                            <w:instrText xml:space="preserve"> PAGE  \* MERGEFORMAT </w:instrText>
                          </w:r>
                          <w:r>
                            <w:rPr>
                              <w:rFonts w:eastAsia="仿宋" w:cs="Times New Roman"/>
                              <w:sz w:val="21"/>
                              <w:szCs w:val="21"/>
                            </w:rPr>
                            <w:fldChar w:fldCharType="separate"/>
                          </w:r>
                          <w:r>
                            <w:rPr>
                              <w:rFonts w:ascii="Calibri" w:hAnsi="Calibri" w:cs="黑体"/>
                            </w:rPr>
                            <w:t>47</w:t>
                          </w:r>
                          <w:r>
                            <w:rPr>
                              <w:rFonts w:eastAsia="仿宋"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ind w:firstLine="420"/>
                      <w:rPr>
                        <w:rFonts w:eastAsia="仿宋" w:cs="Times New Roman"/>
                        <w:sz w:val="21"/>
                        <w:szCs w:val="21"/>
                      </w:rPr>
                    </w:pPr>
                    <w:r>
                      <w:rPr>
                        <w:rFonts w:eastAsia="仿宋" w:cs="Times New Roman"/>
                        <w:sz w:val="21"/>
                        <w:szCs w:val="21"/>
                      </w:rPr>
                      <w:fldChar w:fldCharType="begin"/>
                    </w:r>
                    <w:r>
                      <w:rPr>
                        <w:rFonts w:eastAsia="仿宋" w:cs="Times New Roman"/>
                        <w:sz w:val="21"/>
                        <w:szCs w:val="21"/>
                      </w:rPr>
                      <w:instrText xml:space="preserve"> PAGE  \* MERGEFORMAT </w:instrText>
                    </w:r>
                    <w:r>
                      <w:rPr>
                        <w:rFonts w:eastAsia="仿宋" w:cs="Times New Roman"/>
                        <w:sz w:val="21"/>
                        <w:szCs w:val="21"/>
                      </w:rPr>
                      <w:fldChar w:fldCharType="separate"/>
                    </w:r>
                    <w:r>
                      <w:rPr>
                        <w:rFonts w:ascii="Calibri" w:hAnsi="Calibri" w:cs="黑体"/>
                      </w:rPr>
                      <w:t>47</w:t>
                    </w:r>
                    <w:r>
                      <w:rPr>
                        <w:rFonts w:eastAsia="仿宋" w:cs="Times New Roman"/>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A4930"/>
    <w:multiLevelType w:val="singleLevel"/>
    <w:tmpl w:val="C2CA4930"/>
    <w:lvl w:ilvl="0" w:tentative="0">
      <w:start w:val="1"/>
      <w:numFmt w:val="decimal"/>
      <w:lvlText w:val="%1."/>
      <w:lvlJc w:val="left"/>
      <w:pPr>
        <w:ind w:left="425" w:hanging="425"/>
      </w:pPr>
      <w:rPr>
        <w:rFonts w:hint="default"/>
      </w:rPr>
    </w:lvl>
  </w:abstractNum>
  <w:abstractNum w:abstractNumId="1">
    <w:nsid w:val="4A9D1DE3"/>
    <w:multiLevelType w:val="multilevel"/>
    <w:tmpl w:val="4A9D1DE3"/>
    <w:lvl w:ilvl="0" w:tentative="0">
      <w:start w:val="1"/>
      <w:numFmt w:val="decimal"/>
      <w:suff w:val="space"/>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2ZjVjMDMxNmZjZWIxYWUzMjAwNWUzY2Y5YzZiN2QifQ=="/>
  </w:docVars>
  <w:rsids>
    <w:rsidRoot w:val="00000000"/>
    <w:rsid w:val="127A3445"/>
    <w:rsid w:val="3AF23016"/>
    <w:rsid w:val="5FEA5541"/>
    <w:rsid w:val="62826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heme="minorBidi"/>
      <w:kern w:val="2"/>
      <w:sz w:val="28"/>
      <w:szCs w:val="22"/>
      <w:lang w:val="en-US" w:eastAsia="zh-CN" w:bidi="ar-SA"/>
    </w:rPr>
  </w:style>
  <w:style w:type="paragraph" w:styleId="2">
    <w:name w:val="heading 2"/>
    <w:basedOn w:val="1"/>
    <w:next w:val="1"/>
    <w:autoRedefine/>
    <w:unhideWhenUsed/>
    <w:qFormat/>
    <w:uiPriority w:val="0"/>
    <w:pPr>
      <w:keepNext/>
      <w:keepLines/>
      <w:adjustRightInd w:val="0"/>
      <w:snapToGrid w:val="0"/>
      <w:spacing w:before="156" w:after="156"/>
      <w:ind w:firstLine="0" w:firstLineChars="0"/>
      <w:outlineLvl w:val="1"/>
    </w:pPr>
    <w:rPr>
      <w:rFonts w:cstheme="majorBidi"/>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99"/>
    <w:pPr>
      <w:spacing w:before="116" w:line="240" w:lineRule="auto"/>
      <w:ind w:left="117"/>
      <w:jc w:val="left"/>
    </w:pPr>
    <w:rPr>
      <w:rFonts w:ascii="宋体" w:hAnsi="宋体" w:cs="宋体"/>
      <w:kern w:val="0"/>
      <w:lang w:eastAsia="en-US"/>
    </w:rPr>
  </w:style>
  <w:style w:type="paragraph" w:styleId="4">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customStyle="1" w:styleId="8">
    <w:name w:val="列出段落2"/>
    <w:basedOn w:val="1"/>
    <w:autoRedefine/>
    <w:qFormat/>
    <w:uiPriority w:val="99"/>
    <w:pPr>
      <w:spacing w:line="240" w:lineRule="auto"/>
      <w:ind w:firstLine="420"/>
    </w:pPr>
    <w:rPr>
      <w:rFonts w:ascii="Calibri" w:hAnsi="Calibri" w:cs="Times New Roman"/>
      <w:sz w:val="21"/>
    </w:rPr>
  </w:style>
  <w:style w:type="character" w:customStyle="1" w:styleId="9">
    <w:name w:val="font21"/>
    <w:basedOn w:val="7"/>
    <w:qFormat/>
    <w:uiPriority w:val="0"/>
    <w:rPr>
      <w:rFonts w:hint="eastAsia" w:ascii="宋体" w:hAnsi="宋体" w:eastAsia="宋体" w:cs="宋体"/>
      <w:color w:val="000000"/>
      <w:sz w:val="18"/>
      <w:szCs w:val="18"/>
      <w:u w:val="none"/>
    </w:rPr>
  </w:style>
  <w:style w:type="character" w:customStyle="1" w:styleId="10">
    <w:name w:val="font41"/>
    <w:basedOn w:val="7"/>
    <w:autoRedefine/>
    <w:qFormat/>
    <w:uiPriority w:val="0"/>
    <w:rPr>
      <w:rFonts w:hint="default" w:ascii="Times New Roman" w:hAnsi="Times New Roman" w:cs="Times New Roman"/>
      <w:color w:val="000000"/>
      <w:sz w:val="18"/>
      <w:szCs w:val="18"/>
      <w:u w:val="none"/>
    </w:rPr>
  </w:style>
  <w:style w:type="character" w:customStyle="1" w:styleId="11">
    <w:name w:val="font51"/>
    <w:basedOn w:val="7"/>
    <w:autoRedefine/>
    <w:qFormat/>
    <w:uiPriority w:val="0"/>
    <w:rPr>
      <w:rFonts w:hint="eastAsia" w:ascii="宋体" w:hAnsi="宋体" w:eastAsia="宋体" w:cs="宋体"/>
      <w:color w:val="000000"/>
      <w:sz w:val="18"/>
      <w:szCs w:val="18"/>
      <w:u w:val="none"/>
    </w:rPr>
  </w:style>
  <w:style w:type="character" w:customStyle="1" w:styleId="12">
    <w:name w:val="font61"/>
    <w:basedOn w:val="7"/>
    <w:qFormat/>
    <w:uiPriority w:val="0"/>
    <w:rPr>
      <w:rFonts w:hint="default" w:ascii="Times New Roman" w:hAnsi="Times New Roman" w:cs="Times New Roman"/>
      <w:color w:val="000000"/>
      <w:sz w:val="18"/>
      <w:szCs w:val="18"/>
      <w:u w:val="none"/>
    </w:rPr>
  </w:style>
  <w:style w:type="character" w:customStyle="1" w:styleId="13">
    <w:name w:val="font71"/>
    <w:basedOn w:val="7"/>
    <w:autoRedefine/>
    <w:qFormat/>
    <w:uiPriority w:val="0"/>
    <w:rPr>
      <w:rFonts w:hint="default" w:ascii="Times New Roman" w:hAnsi="Times New Roman" w:cs="Times New Roman"/>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4926</Words>
  <Characters>5263</Characters>
  <Lines>0</Lines>
  <Paragraphs>0</Paragraphs>
  <TotalTime>0</TotalTime>
  <ScaleCrop>false</ScaleCrop>
  <LinksUpToDate>false</LinksUpToDate>
  <CharactersWithSpaces>5409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2022-05-18T03:41:00Z</dcterms:created>
  <dc:creator>Administrator</dc:creator>
  <cp:lastModifiedBy>田静</cp:lastModifiedBy>
  <dcterms:modified xsi:type="dcterms:W3CDTF">2024-04-07T07:33:28Z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773CD87D60A447AC99D7FD9287959413</vt:lpwstr>
  </property>
</Properties>
</file>