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after="240" w:afterAutospacing="0" w:line="480" w:lineRule="auto"/>
        <w:jc w:val="center"/>
        <w:textAlignment w:val="auto"/>
        <w:rPr>
          <w:rFonts w:hint="eastAsia" w:ascii="微软雅黑" w:hAnsi="微软雅黑" w:eastAsia="微软雅黑" w:cs="微软雅黑"/>
          <w:b w:val="0"/>
          <w:bCs w:val="0"/>
          <w:sz w:val="32"/>
          <w:szCs w:val="32"/>
        </w:rPr>
      </w:pPr>
      <w:r>
        <w:rPr>
          <w:rFonts w:hint="eastAsia" w:ascii="微软雅黑" w:hAnsi="微软雅黑" w:eastAsia="微软雅黑" w:cs="微软雅黑"/>
          <w:b w:val="0"/>
          <w:bCs w:val="0"/>
          <w:sz w:val="32"/>
          <w:szCs w:val="32"/>
        </w:rPr>
        <w:t>加强师德修养，做新时代好老师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480" w:lineRule="auto"/>
        <w:ind w:left="0" w:right="0" w:firstLine="0"/>
        <w:textAlignment w:val="auto"/>
        <w:rPr>
          <w:rFonts w:hint="eastAsia" w:ascii="微软雅黑" w:hAnsi="微软雅黑" w:eastAsia="微软雅黑" w:cs="微软雅黑"/>
          <w:b w:val="0"/>
          <w:bCs w:val="0"/>
          <w:sz w:val="32"/>
          <w:szCs w:val="32"/>
          <w:lang w:eastAsia="zh-CN"/>
        </w:rPr>
      </w:pPr>
      <w:r>
        <w:rPr>
          <w:rFonts w:hint="eastAsia" w:ascii="微软雅黑" w:hAnsi="微软雅黑" w:eastAsia="微软雅黑" w:cs="微软雅黑"/>
          <w:b w:val="0"/>
          <w:bCs w:val="0"/>
          <w:sz w:val="32"/>
          <w:szCs w:val="32"/>
          <w:lang w:val="en-US" w:eastAsia="zh-CN"/>
        </w:rPr>
        <w:t xml:space="preserve">          </w:t>
      </w:r>
      <w:bookmarkStart w:id="0" w:name="_GoBack"/>
      <w:bookmarkEnd w:id="0"/>
      <w:r>
        <w:rPr>
          <w:rFonts w:hint="eastAsia" w:ascii="微软雅黑" w:hAnsi="微软雅黑" w:eastAsia="微软雅黑" w:cs="微软雅黑"/>
          <w:b w:val="0"/>
          <w:bCs w:val="0"/>
          <w:sz w:val="32"/>
          <w:szCs w:val="32"/>
          <w:lang w:val="en-US" w:eastAsia="zh-CN"/>
        </w:rPr>
        <w:t xml:space="preserve">            </w:t>
      </w:r>
      <w:r>
        <w:rPr>
          <w:rFonts w:hint="eastAsia" w:ascii="微软雅黑" w:hAnsi="微软雅黑" w:eastAsia="微软雅黑" w:cs="微软雅黑"/>
          <w:b w:val="0"/>
          <w:bCs w:val="0"/>
          <w:sz w:val="32"/>
          <w:szCs w:val="32"/>
        </w:rPr>
        <w:t>——学习《湖南省师德师风教育读本》</w:t>
      </w:r>
      <w:r>
        <w:rPr>
          <w:rFonts w:hint="eastAsia" w:ascii="微软雅黑" w:hAnsi="微软雅黑" w:eastAsia="微软雅黑" w:cs="微软雅黑"/>
          <w:b w:val="0"/>
          <w:bCs w:val="0"/>
          <w:sz w:val="32"/>
          <w:szCs w:val="32"/>
          <w:lang w:val="en-US" w:eastAsia="zh-CN"/>
        </w:rPr>
        <w:t>心得</w:t>
      </w:r>
      <w:r>
        <w:rPr>
          <w:rFonts w:hint="eastAsia" w:ascii="微软雅黑" w:hAnsi="微软雅黑" w:eastAsia="微软雅黑" w:cs="微软雅黑"/>
          <w:b w:val="0"/>
          <w:bCs w:val="0"/>
          <w:sz w:val="32"/>
          <w:szCs w:val="32"/>
        </w:rPr>
        <w:t>体会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480" w:lineRule="auto"/>
        <w:ind w:left="0" w:right="0" w:firstLine="0"/>
        <w:textAlignment w:val="auto"/>
        <w:rPr>
          <w:rFonts w:hint="eastAsia" w:asciiTheme="minorEastAsia" w:hAnsiTheme="minorEastAsia" w:eastAsiaTheme="minorEastAsia" w:cstheme="minorEastAsia"/>
          <w:b w:val="0"/>
          <w:bCs w:val="0"/>
          <w:sz w:val="28"/>
          <w:szCs w:val="28"/>
          <w:lang w:eastAsia="zh-CN"/>
        </w:rPr>
      </w:pPr>
      <w:r>
        <w:rPr>
          <w:rFonts w:hint="eastAsia" w:asciiTheme="minorEastAsia" w:hAnsiTheme="minorEastAsia" w:eastAsiaTheme="minorEastAsia" w:cstheme="minorEastAsia"/>
          <w:b w:val="0"/>
          <w:bCs w:val="0"/>
          <w:sz w:val="28"/>
          <w:szCs w:val="28"/>
          <w:lang w:val="en-US" w:eastAsia="zh-CN"/>
        </w:rPr>
        <w:t xml:space="preserve">  </w:t>
      </w:r>
      <w:r>
        <w:rPr>
          <w:rFonts w:hint="eastAsia" w:asciiTheme="minorEastAsia" w:hAnsiTheme="minorEastAsia" w:eastAsiaTheme="minorEastAsia" w:cstheme="minorEastAsia"/>
          <w:b w:val="0"/>
          <w:bCs w:val="0"/>
          <w:sz w:val="28"/>
          <w:szCs w:val="28"/>
        </w:rPr>
        <w:t>这两天，时间学习了《湖南省师德师风教育读本》（以下简称《读本》）。《读本》内容分为三大部分，第一部分，习近平总书记关于教育工作重要论述摘编；第二部分，法律法规及政策文件；第三部分，师德师风典型案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480" w:lineRule="auto"/>
        <w:ind w:left="0" w:right="0" w:firstLine="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lang w:val="en-US" w:eastAsia="zh-CN"/>
        </w:rPr>
        <w:t xml:space="preserve">  </w:t>
      </w:r>
      <w:r>
        <w:rPr>
          <w:rFonts w:hint="eastAsia" w:asciiTheme="minorEastAsia" w:hAnsiTheme="minorEastAsia" w:eastAsiaTheme="minorEastAsia" w:cstheme="minorEastAsia"/>
          <w:b w:val="0"/>
          <w:bCs w:val="0"/>
          <w:sz w:val="28"/>
          <w:szCs w:val="28"/>
        </w:rPr>
        <w:t>通过学习，深刻感受到了不断加强师德师风建设的重要性与迫切性，使每一个老师自觉成长为新时代的好老师，担负起立德树人、培育德智体美劳全面发展的社会主义建设者和接班人的历史重任。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480" w:lineRule="auto"/>
        <w:ind w:left="0" w:right="0" w:firstLine="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　</w:t>
      </w:r>
      <w:r>
        <w:rPr>
          <w:rFonts w:hint="eastAsia" w:asciiTheme="minorEastAsia" w:hAnsiTheme="minorEastAsia" w:eastAsiaTheme="minorEastAsia" w:cstheme="minorEastAsia"/>
          <w:b w:val="0"/>
          <w:bCs w:val="0"/>
          <w:sz w:val="28"/>
          <w:szCs w:val="28"/>
        </w:rPr>
        <w:t>　一、爱岗敬业，乐于奉献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480" w:lineRule="auto"/>
        <w:ind w:left="0" w:right="0" w:firstLine="6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教师要做到爱岗敬业，首先就应当热爱教育、热爱学校，树立坚定的教育事业心。仅有我们真正做到甘愿为实现自我的社会价值而自觉投身这种平凡工作，对教育事业心存敬重，甚至能够以苦为乐，以苦为趣，才能产生巨大的拼搏奋斗的动力。教师的劳动是平凡的，教师的生活是清苦、清贫的。但教师在知识结构的近善方面有自求自得的充实感，在精神寄托方面有育天下英才的自豪感。在思想、信息、交流方面有“究天下之际，通古今之变，成一家之言”的独立感，在人际沟通方面有师生相处融洽谐和的亲切感。我们的工作，使无知的玩童变成了优秀学生，使迷惘的青少年成为祖国的栋梁，我感到欣慰。人的一生是应当有个明确的目的，为梦想而奋斗，虽苦但乐在其中。热爱教育事业，关心学校关注事业的发展，这是每个教师都应具备的。在实际工作中，珍视为人师表这份荣耀，严格要求自我，才能赢得学生的爱戴，家长的信赖和领导的认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480" w:lineRule="auto"/>
        <w:ind w:left="0" w:right="0" w:firstLine="6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二、善待学生，安于教学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480" w:lineRule="auto"/>
        <w:ind w:left="0" w:right="0" w:firstLine="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　　教育学生，最重要的是要倾注爱心。教师没有深切的爱就难以收到梦想的教育效果。用爱心架起师生心灵的桥梁，注意寻找他们身上的闪光点，及时给予表扬，增强学生学习的自信心。热爱学生、关心学生的生活，及时了解学生的思想状况，及时排解学生的思想困惑，公平地处理学生之间的矛盾纠纷。理解“差生”，从不冷嘲热讽，而是耐心地帮忙他们找差距，给他们安排适当的主角，让他们找到自我的位置，感觉到自我存在的价值。对于他们的一点点提高及时给予鼓励，使他们感到自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480" w:lineRule="auto"/>
        <w:ind w:left="0" w:right="0" w:firstLine="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　</w:t>
      </w:r>
      <w:r>
        <w:rPr>
          <w:rFonts w:hint="eastAsia" w:asciiTheme="minorEastAsia" w:hAnsiTheme="minorEastAsia" w:eastAsiaTheme="minorEastAsia" w:cstheme="minorEastAsia"/>
          <w:b w:val="0"/>
          <w:bCs w:val="0"/>
          <w:sz w:val="28"/>
          <w:szCs w:val="28"/>
        </w:rPr>
        <w:t>　三、热爱学生，建立良好师生关系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480" w:lineRule="auto"/>
        <w:ind w:left="0" w:right="0" w:firstLine="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　　热爱学生，是教师所特有的一种宝贵的职业情感，是良好的师生关系得以存在和发展的坚实基础。教师对学生的爱，与一般的人与人之间的爱有所不一样。它不是来源于血缘关系，也不是来源于教师的某种单纯的个人需求，而是来源于人民教师对教育事业的深刻理解和高度职责感，来源于教师对教育对象的正确认识、满腔热情和无限期望。所以，我们说，师爱是一种充满科学精神的、普遍、持久而高尚的爱。教师越是满怀深情地去爱学生，就越能赢得学生对自我的爱，良好的师生关系就越是能迅速地确立起来并得到健康的发展。这种爱的交流是学生成长的催化剂，它能够有力的把学生吸引到教育过程中来，激发学生进行自我教育的动力，推动学生朝着培养目标所指引的方向攀登。所以，作为教师在培植和处理师生关系的过程中，首先应当做到的就是热爱学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480" w:lineRule="auto"/>
        <w:ind w:left="0" w:right="0" w:firstLine="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　　苏霍姆林斯基也以往说过：“我一生中最主要的东西是什么呢我会毫不犹豫地回答：热爱儿童。”可见，乐于把爱奉献给全体学生是我们必备的道德素质。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480" w:lineRule="auto"/>
        <w:ind w:left="0" w:right="0" w:firstLine="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　　热爱学生，就要尊重学生、信任学生。尊重学生的人格和自尊心，尊重学生的个性、爱好和保密。仅有尊重学生，信任学生，才能建立一种平等、和谐的师生关系，才能培养出人格健全的学生。任何简单、粗暴、片面的做法，都可能给学生带来消极的影响。所以不允许教师粗暴批评、压制、体罚、训斥、辱骂、讽刺学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480" w:lineRule="auto"/>
        <w:ind w:left="0" w:right="0" w:firstLine="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　　俗话说：“良言一句三冬暖，恶语伤人六月寒”。当学生遇到困难时，就要用热情的话语鼓励他;当学生受窘时，不妨说句解围的话;当学生自卑时，别忘记用他的“闪光点”燃起他的自信心;当学生痛苦时，应尽量设身处地地说些安慰话;当学生犯错误时，换个角度想一想，假如自我是犯错学生时需要听哪些话。对学生要有友善的态度，与学生交谈常要换位思考，使学生从心底里体会到，教师的所作是为了学生好，是为了学生的发展。仅有坚持这样做，才能建立良好的师生关系，才能树起良好的师德形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480" w:lineRule="auto"/>
        <w:ind w:left="0" w:right="0" w:firstLine="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　</w:t>
      </w:r>
      <w:r>
        <w:rPr>
          <w:rFonts w:hint="eastAsia" w:asciiTheme="minorEastAsia" w:hAnsiTheme="minorEastAsia" w:eastAsiaTheme="minorEastAsia" w:cstheme="minorEastAsia"/>
          <w:b w:val="0"/>
          <w:bCs w:val="0"/>
          <w:sz w:val="28"/>
          <w:szCs w:val="28"/>
        </w:rPr>
        <w:t>　四、廉洁从教，严于律己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480" w:lineRule="auto"/>
        <w:ind w:left="0" w:right="0" w:firstLine="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　　廉洁从教是处理教育教学活动与个人利益之间关系的准则。在新的形势下，把廉洁从教作为教师道德规范，更具有鲜明的现实性和针对性。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480" w:lineRule="auto"/>
        <w:ind w:left="0" w:right="0" w:firstLine="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　　廉洁从教就是要求教师在整个教育教学生涯中坚守高尚情操，发扬奉献精神，自觉抵制社会不良风气影响，不利用职务之便谋取私利。教育本身作为一种育人活动，不能用经济活动规律代替教育活动规律，不把育人过程等同于商品交换过程。近几年来有些人把教育活动作为营利性活动，把赚钱当作一切活动的出发点，对教育事业和教师形象带来严重的负面影响。廉洁从教是教师堪称人师的人格前提，是社会对教师素质要求的重要资料，也是教师育人的品德基础。教师廉洁从教有助于良好社会风气的构成和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480" w:lineRule="auto"/>
        <w:ind w:left="0" w:right="0" w:firstLine="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　　1、树立正确的义利观。坚持大义为先，私利居次，要抵制金钱、名利的诱惑，拒腐蚀、不取不义之财、非法之利，不贪受学生及家长的财物，不贪占团体与他人的财物，不沾染社会上的不良恶习，始终以廉洁的道德品行为学生与世人作出表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480" w:lineRule="auto"/>
        <w:ind w:left="0" w:right="0" w:firstLine="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　　2、公正执教。廉洁从教，在教育教学活动中公平、公正地对待每一个学生，不能因学生性别、智能、家庭状况、学生家长等差异而采取不一样的态度和情感模式。教师从教的公正性，充分反映了教师人格的崇高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480" w:lineRule="auto"/>
        <w:ind w:left="0" w:right="0" w:firstLine="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　　3、廉洁自律，洁身自好。教师应用廉洁的标准来进行自我约束，自觉坚持清廉纯洁的作风，这是廉洁从教的最深厚的思想基础。认真学习科学理论，树立正确的人生观、价值观，加强师德修养，养成廉洁自律、洁身自好的习惯。从小事情做起，不取一点一滴的不义之财，不索一针一线的非法之物。要长期坚持清廉自守，持之以恒，使教师廉洁自律的形象成为无形的教育力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480" w:lineRule="auto"/>
        <w:ind w:left="0" w:right="0" w:firstLine="0"/>
        <w:textAlignment w:val="auto"/>
        <w:rPr>
          <w:rFonts w:hint="eastAsia" w:asciiTheme="minorEastAsia" w:hAnsiTheme="minorEastAsia" w:eastAsiaTheme="minorEastAsia" w:cstheme="minorEastAsia"/>
          <w:b w:val="0"/>
          <w:bCs w:val="0"/>
          <w:i w:val="0"/>
          <w:iCs w:val="0"/>
          <w:caps w:val="0"/>
          <w:color w:val="333333"/>
          <w:spacing w:val="0"/>
          <w:sz w:val="28"/>
          <w:szCs w:val="28"/>
        </w:rPr>
      </w:pPr>
      <w:r>
        <w:rPr>
          <w:rFonts w:hint="eastAsia" w:asciiTheme="minorEastAsia" w:hAnsiTheme="minorEastAsia" w:eastAsiaTheme="minorEastAsia" w:cstheme="minorEastAsia"/>
          <w:b w:val="0"/>
          <w:bCs w:val="0"/>
          <w:sz w:val="28"/>
          <w:szCs w:val="28"/>
        </w:rPr>
        <w:t>　　总之，加强师风师德建设，塑造为人师表的良好形象。不是一朝一夕的事，这需要长时间的教师自身的高尚人格来感染和教化学生，需要我们每一个教育工作者用自我的言行去实践，以求得社会对教师的尊重和理解。故然，作为一名教育工作者，经过学习我决心以于漪为榜样，时时处处为之高标准，严格要求自我，勤奋工作，进取进取，进一步加强师德师风建设，不断提高自我的业务本事和水平，以饱满的热情和和蔼的工作态度对待每一个学生，时刻关爱学生的健康成长，言传身教、为人师表，为让每一位学生适应时代的发展作出自我应有贡献!</w:t>
      </w:r>
    </w:p>
    <w:p>
      <w:pPr>
        <w:keepNext w:val="0"/>
        <w:keepLines w:val="0"/>
        <w:pageBreakBefore w:val="0"/>
        <w:kinsoku/>
        <w:wordWrap/>
        <w:overflowPunct/>
        <w:topLinePunct w:val="0"/>
        <w:autoSpaceDE/>
        <w:autoSpaceDN/>
        <w:bidi w:val="0"/>
        <w:adjustRightInd/>
        <w:snapToGrid/>
        <w:spacing w:after="240" w:afterAutospacing="0" w:line="480" w:lineRule="auto"/>
        <w:jc w:val="left"/>
        <w:textAlignment w:val="auto"/>
        <w:rPr>
          <w:rFonts w:hint="eastAsia" w:asciiTheme="minorEastAsia" w:hAnsiTheme="minorEastAsia" w:eastAsiaTheme="minorEastAsia" w:cstheme="minorEastAsia"/>
          <w:b w:val="0"/>
          <w:bCs w:val="0"/>
          <w:sz w:val="28"/>
          <w:szCs w:val="28"/>
        </w:rPr>
      </w:pPr>
    </w:p>
    <w:sectPr>
      <w:pgSz w:w="11906" w:h="16838"/>
      <w:pgMar w:top="1440" w:right="646" w:bottom="1440" w:left="5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光综艺_CNKI">
    <w:panose1 w:val="02000500000000000000"/>
    <w:charset w:val="86"/>
    <w:family w:val="auto"/>
    <w:pitch w:val="default"/>
    <w:sig w:usb0="A00002BF" w:usb1="18CF7CFA" w:usb2="00000016" w:usb3="00000000" w:csb0="0004000F" w:csb1="00000000"/>
  </w:font>
  <w:font w:name="华文琥珀">
    <w:panose1 w:val="02010800040101010101"/>
    <w:charset w:val="86"/>
    <w:family w:val="auto"/>
    <w:pitch w:val="default"/>
    <w:sig w:usb0="00000001" w:usb1="080F0000" w:usb2="00000000" w:usb3="00000000" w:csb0="00040000" w:csb1="00000000"/>
  </w:font>
  <w:font w:name="华光中圆_CNKI">
    <w:panose1 w:val="02000500000000000000"/>
    <w:charset w:val="86"/>
    <w:family w:val="auto"/>
    <w:pitch w:val="default"/>
    <w:sig w:usb0="A00002BF" w:usb1="18CF7CFA" w:usb2="00000016" w:usb3="00000000" w:csb0="0004000F" w:csb1="00000000"/>
  </w:font>
  <w:font w:name="华光行书_CNKI">
    <w:panose1 w:val="02000500000000000000"/>
    <w:charset w:val="86"/>
    <w:family w:val="auto"/>
    <w:pitch w:val="default"/>
    <w:sig w:usb0="A00002BF" w:usb1="1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C46E7D"/>
    <w:rsid w:val="0B0F4C5D"/>
    <w:rsid w:val="39FA13B1"/>
    <w:rsid w:val="40C46E7D"/>
    <w:rsid w:val="758E11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2021-10-26T07:43:00Z</dcterms:created>
  <dc:creator>admin</dc:creator>
  <cp:lastModifiedBy>浮生未微</cp:lastModifiedBy>
  <dcterms:modified xsi:type="dcterms:W3CDTF">2021-12-10T05:01:47Z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A84E4BAC63004C05AEC65949AF14F305</vt:lpwstr>
  </property>
</Properties>
</file>