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14" w:rsidRDefault="00D11414" w:rsidP="00D11414">
      <w:pPr>
        <w:adjustRightInd w:val="0"/>
        <w:snapToGrid w:val="0"/>
        <w:spacing w:line="540" w:lineRule="exact"/>
        <w:rPr>
          <w:rFonts w:ascii="黑体" w:eastAsia="黑体" w:hAnsi="黑体" w:cs="黑体"/>
          <w:sz w:val="32"/>
          <w:szCs w:val="32"/>
        </w:rPr>
      </w:pPr>
      <w:r>
        <w:rPr>
          <w:rFonts w:ascii="黑体" w:eastAsia="黑体" w:hAnsi="黑体" w:cs="黑体" w:hint="eastAsia"/>
          <w:sz w:val="32"/>
          <w:szCs w:val="32"/>
        </w:rPr>
        <w:t>附件4</w:t>
      </w:r>
    </w:p>
    <w:p w:rsidR="00D11414" w:rsidRDefault="00D11414" w:rsidP="00D11414">
      <w:pPr>
        <w:adjustRightInd w:val="0"/>
        <w:snapToGrid w:val="0"/>
        <w:spacing w:line="540" w:lineRule="exact"/>
        <w:rPr>
          <w:rFonts w:ascii="Times New Roman" w:eastAsia="黑体" w:hAnsi="Times New Roman"/>
          <w:sz w:val="32"/>
          <w:szCs w:val="32"/>
        </w:rPr>
      </w:pPr>
    </w:p>
    <w:p w:rsidR="00D11414" w:rsidRDefault="00D11414" w:rsidP="00D11414">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rsidR="00D11414" w:rsidRDefault="00D11414" w:rsidP="00D11414">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产业赛道方案</w:t>
      </w:r>
      <w:bookmarkStart w:id="0" w:name="_GoBack"/>
      <w:bookmarkEnd w:id="0"/>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）设立产业赛道，推进产教融合、科教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。具体工作方案如下。</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一、目标任务</w:t>
      </w:r>
    </w:p>
    <w:p w:rsidR="00D11414" w:rsidRDefault="00D11414" w:rsidP="00D11414">
      <w:pPr>
        <w:adjustRightInd w:val="0"/>
        <w:snapToGrid w:val="0"/>
        <w:spacing w:line="540" w:lineRule="exact"/>
        <w:ind w:firstLineChars="200" w:firstLine="640"/>
        <w:rPr>
          <w:rFonts w:ascii="Times New Roman" w:eastAsia="仿宋_GB2312" w:hAnsi="Times New Roman"/>
          <w:w w:val="99"/>
          <w:sz w:val="32"/>
          <w:szCs w:val="32"/>
        </w:rPr>
      </w:pPr>
      <w:r>
        <w:rPr>
          <w:rFonts w:ascii="Times New Roman" w:eastAsia="仿宋_GB2312" w:hAnsi="Times New Roman" w:hint="eastAsia"/>
          <w:sz w:val="32"/>
          <w:szCs w:val="32"/>
        </w:rPr>
        <w:t>（一）发挥开放创新效用，打通高校智力资源和企业发</w:t>
      </w:r>
      <w:r>
        <w:rPr>
          <w:rFonts w:ascii="Times New Roman" w:eastAsia="仿宋_GB2312" w:hAnsi="Times New Roman" w:hint="eastAsia"/>
          <w:w w:val="99"/>
          <w:sz w:val="32"/>
          <w:szCs w:val="32"/>
        </w:rPr>
        <w:t>展需求，协同解决企业发展中所面临的技术、管理等现实问题。</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（二）引导高校将创新创业教育实践与产业发展有机结合，促进学生了解产业发展状况，培养学生解决产业发展问题的能力。</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（三）聚焦发展新质生产力，立足产业急需，深化新工科、新医科、新农科、新文科产教融合建设，校企协同培育产业新领域、新市场，推动大学生更高质量创业就业。</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二、参赛项目类型</w:t>
      </w:r>
    </w:p>
    <w:p w:rsidR="00D11414" w:rsidRDefault="00D11414" w:rsidP="00D11414">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（一）企业命题组</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产教协同创新组：</w:t>
      </w:r>
      <w:bookmarkStart w:id="1" w:name="_Hlk160545893"/>
      <w:r>
        <w:rPr>
          <w:rFonts w:ascii="Times New Roman" w:eastAsia="仿宋_GB2312" w:hAnsi="Times New Roman" w:hint="eastAsia"/>
          <w:sz w:val="32"/>
          <w:szCs w:val="32"/>
        </w:rPr>
        <w:t>聚焦国家重大战略需求，深度推进</w:t>
      </w:r>
      <w:r>
        <w:rPr>
          <w:rFonts w:ascii="Times New Roman" w:eastAsia="仿宋_GB2312" w:hAnsi="Times New Roman" w:hint="eastAsia"/>
          <w:sz w:val="32"/>
          <w:szCs w:val="32"/>
        </w:rPr>
        <w:lastRenderedPageBreak/>
        <w:t>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，基于“四新”建设的内涵和要求，</w:t>
      </w:r>
      <w:bookmarkEnd w:id="1"/>
      <w:r>
        <w:rPr>
          <w:rFonts w:ascii="Times New Roman" w:eastAsia="仿宋_GB2312" w:hAnsi="Times New Roman" w:hint="eastAsia"/>
          <w:sz w:val="32"/>
          <w:szCs w:val="32"/>
        </w:rPr>
        <w:t>推动解决制约产业高质量发展的各类难题，加速产业转型升级与迭代创新。</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区域特色产业组：服务区域经济社会发展，聚焦举办地河南省的七大先进制造业集群（新材料、新能源汽车、电子信息、先进装备、现代医药、现代食品、现代轻纺），提出具有创新性的技术解决方案，助力构建具有竞争力的区域产业生态。</w:t>
      </w:r>
    </w:p>
    <w:p w:rsidR="00D11414" w:rsidRDefault="00D11414" w:rsidP="00D11414">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（二）成果转化组</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聚焦高校科研成果转化应用与市场化推广，围绕核心技术专利转化、实验室成果产业化、产业链协同创新等方向，深化产教融合，促进创新链与产业链深度融合，</w:t>
      </w:r>
      <w:r>
        <w:rPr>
          <w:rFonts w:ascii="Times New Roman" w:eastAsia="仿宋_GB2312" w:hAnsi="Times New Roman"/>
          <w:sz w:val="32"/>
          <w:szCs w:val="32"/>
        </w:rPr>
        <w:t>推动</w:t>
      </w:r>
      <w:r>
        <w:rPr>
          <w:rFonts w:ascii="Times New Roman" w:eastAsia="仿宋_GB2312" w:hAnsi="Times New Roman" w:hint="eastAsia"/>
          <w:sz w:val="32"/>
          <w:szCs w:val="32"/>
        </w:rPr>
        <w:t>更多高校科技创新成果转化落地，形成现实生产力的项目。</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三、参赛要求</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（一）本赛道以团队为单位报名参赛，每支参赛团队只能选择一题参加比赛，允许跨校组建、师生共同组建参赛团队，每个团队的成员不少于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人（含团队负责人），须为揭榜答题的实际核心成员。</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（二）项目负责人须为普通高等学校全日制在校生（包括本专科生、研究生，不含在职教育），或毕业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年之后毕业的本专科生、研究生，不含在职教育）。参赛项目中的教师须为高校教师（</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日前正式入职）。</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（三）参赛团队所提交的命题对策须符合所答企业命题要求，命题企业将对命题对策进行契合度审核评价。参赛团</w:t>
      </w:r>
      <w:r>
        <w:rPr>
          <w:rFonts w:ascii="Times New Roman" w:eastAsia="仿宋_GB2312" w:hAnsi="Times New Roman" w:hint="eastAsia"/>
          <w:sz w:val="32"/>
          <w:szCs w:val="32"/>
        </w:rPr>
        <w:lastRenderedPageBreak/>
        <w:t>队须对提交的应答材料拥有自主知识产权，不得侵犯他人知识产权或物权。</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（四）成果</w:t>
      </w:r>
      <w:proofErr w:type="gramStart"/>
      <w:r>
        <w:rPr>
          <w:rFonts w:ascii="Times New Roman" w:eastAsia="仿宋_GB2312" w:hAnsi="Times New Roman" w:hint="eastAsia"/>
          <w:sz w:val="32"/>
          <w:szCs w:val="32"/>
        </w:rPr>
        <w:t>转化组</w:t>
      </w:r>
      <w:proofErr w:type="gramEnd"/>
      <w:r>
        <w:rPr>
          <w:rFonts w:ascii="Times New Roman" w:eastAsia="仿宋_GB2312" w:hAnsi="Times New Roman" w:hint="eastAsia"/>
          <w:sz w:val="32"/>
          <w:szCs w:val="32"/>
        </w:rPr>
        <w:t>鼓励师生共同组建团队参赛，如已注册成立公司，公司注册年限不得超过</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日后注册），师生均可为公司法人代表。</w:t>
      </w:r>
      <w:r>
        <w:rPr>
          <w:rFonts w:ascii="Times New Roman" w:eastAsia="仿宋_GB2312" w:hAnsi="Times New Roman"/>
          <w:sz w:val="32"/>
          <w:szCs w:val="32"/>
        </w:rPr>
        <w:t>企业法人代表在大赛通知发布之日后进行变更的不予认可。股权结构中，师生股权合并计算不低于</w:t>
      </w:r>
      <w:r>
        <w:rPr>
          <w:rFonts w:ascii="Times New Roman" w:eastAsia="仿宋_GB2312" w:hAnsi="Times New Roman"/>
          <w:sz w:val="32"/>
          <w:szCs w:val="32"/>
        </w:rPr>
        <w:t>51%</w:t>
      </w:r>
      <w:r>
        <w:rPr>
          <w:rFonts w:ascii="Times New Roman" w:eastAsia="仿宋_GB2312" w:hAnsi="Times New Roman"/>
          <w:sz w:val="32"/>
          <w:szCs w:val="32"/>
        </w:rPr>
        <w:t>，且学生参赛成员合计股份不低于</w:t>
      </w:r>
      <w:r>
        <w:rPr>
          <w:rFonts w:ascii="Times New Roman" w:eastAsia="仿宋_GB2312" w:hAnsi="Times New Roman"/>
          <w:sz w:val="32"/>
          <w:szCs w:val="32"/>
        </w:rPr>
        <w:t>10%</w:t>
      </w:r>
      <w:r>
        <w:rPr>
          <w:rFonts w:ascii="Times New Roman" w:eastAsia="仿宋_GB2312" w:hAnsi="Times New Roman" w:hint="eastAsia"/>
          <w:sz w:val="32"/>
          <w:szCs w:val="32"/>
        </w:rPr>
        <w:t>。</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（五）所有参赛材料和现场答辩原则上使用中文或英文，如有其他语言需求，请联系大赛组委会。</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四、赛程安排</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（一）征集命题。</w:t>
      </w:r>
      <w:r>
        <w:rPr>
          <w:rFonts w:ascii="Times New Roman" w:eastAsia="仿宋_GB2312" w:hAnsi="Times New Roman" w:hint="eastAsia"/>
          <w:spacing w:val="-8"/>
          <w:sz w:val="32"/>
          <w:szCs w:val="32"/>
        </w:rPr>
        <w:t>请命题企业于</w:t>
      </w:r>
      <w:r>
        <w:rPr>
          <w:rFonts w:ascii="Times New Roman" w:eastAsia="仿宋_GB2312" w:hAnsi="Times New Roman" w:hint="eastAsia"/>
          <w:spacing w:val="-8"/>
          <w:sz w:val="32"/>
          <w:szCs w:val="32"/>
        </w:rPr>
        <w:t>2025</w:t>
      </w:r>
      <w:r>
        <w:rPr>
          <w:rFonts w:ascii="Times New Roman" w:eastAsia="仿宋_GB2312" w:hAnsi="Times New Roman" w:hint="eastAsia"/>
          <w:spacing w:val="-8"/>
          <w:sz w:val="32"/>
          <w:szCs w:val="32"/>
        </w:rPr>
        <w:t>年</w:t>
      </w:r>
      <w:r>
        <w:rPr>
          <w:rFonts w:ascii="Times New Roman" w:eastAsia="仿宋_GB2312" w:hAnsi="Times New Roman" w:hint="eastAsia"/>
          <w:spacing w:val="-8"/>
          <w:sz w:val="32"/>
          <w:szCs w:val="32"/>
        </w:rPr>
        <w:t>5</w:t>
      </w:r>
      <w:r>
        <w:rPr>
          <w:rFonts w:ascii="Times New Roman" w:eastAsia="仿宋_GB2312" w:hAnsi="Times New Roman" w:hint="eastAsia"/>
          <w:spacing w:val="-8"/>
          <w:sz w:val="32"/>
          <w:szCs w:val="32"/>
        </w:rPr>
        <w:t>月</w:t>
      </w:r>
      <w:r>
        <w:rPr>
          <w:rFonts w:ascii="Times New Roman" w:eastAsia="仿宋_GB2312" w:hAnsi="Times New Roman" w:hint="eastAsia"/>
          <w:spacing w:val="-8"/>
          <w:sz w:val="32"/>
          <w:szCs w:val="32"/>
        </w:rPr>
        <w:t>15</w:t>
      </w:r>
      <w:r>
        <w:rPr>
          <w:rFonts w:ascii="Times New Roman" w:eastAsia="仿宋_GB2312" w:hAnsi="Times New Roman" w:hint="eastAsia"/>
          <w:spacing w:val="-8"/>
          <w:sz w:val="32"/>
          <w:szCs w:val="32"/>
        </w:rPr>
        <w:t>日</w:t>
      </w:r>
      <w:r>
        <w:rPr>
          <w:rFonts w:ascii="Times New Roman" w:eastAsia="仿宋_GB2312" w:hAnsi="Times New Roman" w:hint="eastAsia"/>
          <w:sz w:val="32"/>
          <w:szCs w:val="32"/>
        </w:rPr>
        <w:t>24:</w:t>
      </w:r>
      <w:r>
        <w:rPr>
          <w:rFonts w:ascii="Times New Roman" w:eastAsia="仿宋_GB2312" w:hAnsi="Times New Roman"/>
          <w:sz w:val="32"/>
          <w:szCs w:val="32"/>
        </w:rPr>
        <w:t>00</w:t>
      </w:r>
      <w:r>
        <w:rPr>
          <w:rFonts w:ascii="Times New Roman" w:eastAsia="仿宋_GB2312" w:hAnsi="Times New Roman" w:hint="eastAsia"/>
          <w:sz w:val="32"/>
          <w:szCs w:val="32"/>
        </w:rPr>
        <w:t>前进入全国大学生创业服务网（网址：</w:t>
      </w:r>
      <w:r>
        <w:rPr>
          <w:rFonts w:ascii="Times New Roman" w:eastAsia="仿宋_GB2312" w:hAnsi="Times New Roman"/>
          <w:sz w:val="32"/>
          <w:szCs w:val="32"/>
        </w:rPr>
        <w:t>https://</w:t>
      </w:r>
      <w:r>
        <w:rPr>
          <w:rFonts w:ascii="Times New Roman" w:eastAsia="仿宋_GB2312" w:hAnsi="Times New Roman" w:hint="eastAsia"/>
          <w:sz w:val="32"/>
          <w:szCs w:val="32"/>
        </w:rPr>
        <w:t>cy.ncss.cn</w:t>
      </w:r>
      <w:r>
        <w:rPr>
          <w:rFonts w:ascii="Times New Roman" w:eastAsia="仿宋_GB2312" w:hAnsi="Times New Roman" w:hint="eastAsia"/>
          <w:sz w:val="32"/>
          <w:szCs w:val="32"/>
        </w:rPr>
        <w:t>）进行中国国际大学生创新大赛（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）产业赛道命题申报。</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（二）命题发布。</w:t>
      </w:r>
      <w:r>
        <w:rPr>
          <w:rFonts w:ascii="Times New Roman" w:eastAsia="仿宋_GB2312" w:hAnsi="Times New Roman"/>
          <w:sz w:val="32"/>
          <w:szCs w:val="32"/>
        </w:rPr>
        <w:t>大赛组委会</w:t>
      </w:r>
      <w:r>
        <w:rPr>
          <w:rFonts w:ascii="Times New Roman" w:eastAsia="仿宋_GB2312" w:hAnsi="Times New Roman" w:hint="eastAsia"/>
          <w:sz w:val="32"/>
          <w:szCs w:val="32"/>
        </w:rPr>
        <w:t>组织专家，</w:t>
      </w:r>
      <w:r>
        <w:rPr>
          <w:rFonts w:ascii="Times New Roman" w:eastAsia="仿宋_GB2312" w:hAnsi="Times New Roman"/>
          <w:sz w:val="32"/>
          <w:szCs w:val="32"/>
        </w:rPr>
        <w:t>对</w:t>
      </w:r>
      <w:r>
        <w:rPr>
          <w:rFonts w:ascii="Times New Roman" w:eastAsia="仿宋_GB2312" w:hAnsi="Times New Roman" w:hint="eastAsia"/>
          <w:sz w:val="32"/>
          <w:szCs w:val="32"/>
        </w:rPr>
        <w:t>企业申报的</w:t>
      </w:r>
      <w:r>
        <w:rPr>
          <w:rFonts w:ascii="Times New Roman" w:eastAsia="仿宋_GB2312" w:hAnsi="Times New Roman"/>
          <w:sz w:val="32"/>
          <w:szCs w:val="32"/>
        </w:rPr>
        <w:t>命题进行评审遴选</w:t>
      </w:r>
      <w:r>
        <w:rPr>
          <w:rFonts w:ascii="Times New Roman" w:eastAsia="仿宋_GB2312" w:hAnsi="Times New Roman" w:hint="eastAsia"/>
          <w:sz w:val="32"/>
          <w:szCs w:val="32"/>
        </w:rPr>
        <w:t>。入选命题于</w:t>
      </w:r>
      <w:r>
        <w:rPr>
          <w:rFonts w:ascii="Times New Roman" w:eastAsia="仿宋_GB2312" w:hAnsi="Times New Roman" w:hint="eastAsia"/>
          <w:sz w:val="32"/>
          <w:szCs w:val="32"/>
        </w:rPr>
        <w:t>5</w:t>
      </w:r>
      <w:r>
        <w:rPr>
          <w:rFonts w:ascii="Times New Roman" w:eastAsia="仿宋_GB2312" w:hAnsi="Times New Roman" w:hint="eastAsia"/>
          <w:sz w:val="32"/>
          <w:szCs w:val="32"/>
        </w:rPr>
        <w:t>月下旬在全国大学生创业服务</w:t>
      </w:r>
      <w:proofErr w:type="gramStart"/>
      <w:r>
        <w:rPr>
          <w:rFonts w:ascii="Times New Roman" w:eastAsia="仿宋_GB2312" w:hAnsi="Times New Roman" w:hint="eastAsia"/>
          <w:sz w:val="32"/>
          <w:szCs w:val="32"/>
        </w:rPr>
        <w:t>网公开</w:t>
      </w:r>
      <w:proofErr w:type="gramEnd"/>
      <w:r>
        <w:rPr>
          <w:rFonts w:ascii="Times New Roman" w:eastAsia="仿宋_GB2312" w:hAnsi="Times New Roman" w:hint="eastAsia"/>
          <w:sz w:val="32"/>
          <w:szCs w:val="32"/>
        </w:rPr>
        <w:t>发布和全球青年创新领袖共同体促进会（</w:t>
      </w:r>
      <w:r>
        <w:rPr>
          <w:rFonts w:ascii="Times New Roman" w:eastAsia="仿宋_GB2312" w:hAnsi="Times New Roman" w:hint="eastAsia"/>
          <w:sz w:val="32"/>
          <w:szCs w:val="32"/>
        </w:rPr>
        <w:t>PILC</w:t>
      </w:r>
      <w:r>
        <w:rPr>
          <w:rFonts w:ascii="Times New Roman" w:eastAsia="仿宋_GB2312" w:hAnsi="Times New Roman" w:hint="eastAsia"/>
          <w:sz w:val="32"/>
          <w:szCs w:val="32"/>
        </w:rPr>
        <w:t>）官网（网址：</w:t>
      </w:r>
      <w:r>
        <w:rPr>
          <w:rFonts w:ascii="Times New Roman" w:eastAsia="仿宋_GB2312" w:hAnsi="Times New Roman" w:hint="eastAsia"/>
          <w:sz w:val="32"/>
          <w:szCs w:val="32"/>
        </w:rPr>
        <w:t>www.pilcchina.org</w:t>
      </w:r>
      <w:r>
        <w:rPr>
          <w:rFonts w:ascii="Times New Roman" w:eastAsia="仿宋_GB2312" w:hAnsi="Times New Roman" w:hint="eastAsia"/>
          <w:sz w:val="32"/>
          <w:szCs w:val="32"/>
        </w:rPr>
        <w:t>）公开发布。</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（三）参赛报名。</w:t>
      </w:r>
      <w:r>
        <w:rPr>
          <w:rFonts w:ascii="Times New Roman" w:eastAsia="仿宋_GB2312" w:hAnsi="Times New Roman"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w:t>
      </w:r>
      <w:r>
        <w:rPr>
          <w:rFonts w:ascii="Times New Roman" w:eastAsia="仿宋_GB2312" w:hAnsi="Times New Roman" w:hint="eastAsia"/>
          <w:sz w:val="32"/>
          <w:szCs w:val="32"/>
        </w:rPr>
        <w:t>PILC</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官网进行</w:t>
      </w:r>
      <w:proofErr w:type="gramEnd"/>
      <w:r>
        <w:rPr>
          <w:rFonts w:ascii="Times New Roman" w:eastAsia="仿宋_GB2312" w:hAnsi="Times New Roman" w:hint="eastAsia"/>
          <w:sz w:val="32"/>
          <w:szCs w:val="32"/>
        </w:rPr>
        <w:t>报名。参赛报名及对策提交的截止时间为北京时间</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24:</w:t>
      </w:r>
      <w:r>
        <w:rPr>
          <w:rFonts w:ascii="Times New Roman" w:eastAsia="仿宋_GB2312" w:hAnsi="Times New Roman"/>
          <w:sz w:val="32"/>
          <w:szCs w:val="32"/>
        </w:rPr>
        <w:t>00</w:t>
      </w:r>
      <w:r>
        <w:rPr>
          <w:rFonts w:ascii="Times New Roman" w:eastAsia="仿宋_GB2312" w:hAnsi="Times New Roman" w:hint="eastAsia"/>
          <w:sz w:val="32"/>
          <w:szCs w:val="32"/>
        </w:rPr>
        <w:t>。请命题企业、学校及参赛团队登录全国大学生创业服务网，查看校企对接的具体流程，积极开展对接，确保</w:t>
      </w:r>
      <w:r>
        <w:rPr>
          <w:rFonts w:ascii="Times New Roman" w:eastAsia="仿宋_GB2312" w:hAnsi="Times New Roman" w:hint="eastAsia"/>
          <w:sz w:val="32"/>
          <w:szCs w:val="32"/>
        </w:rPr>
        <w:lastRenderedPageBreak/>
        <w:t>供需互通。</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（四）初赛复赛</w:t>
      </w:r>
      <w:r>
        <w:rPr>
          <w:rFonts w:ascii="Times New Roman" w:eastAsia="仿宋_GB2312" w:hAnsi="Times New Roman" w:hint="eastAsia"/>
          <w:sz w:val="32"/>
          <w:szCs w:val="32"/>
        </w:rPr>
        <w:t>。初赛复赛的比赛环节、评审方式等，由各地结合参赛报名等情况自行决定，项目评审可邀请出题企业的专家共同参与。各地应在</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日前完成入围总决赛的项目遴选与推荐工作。各地推荐项目应有名次排序，供总决赛参考。</w:t>
      </w:r>
    </w:p>
    <w:p w:rsidR="00D11414" w:rsidRDefault="00D11414" w:rsidP="00D11414">
      <w:pPr>
        <w:adjustRightInd w:val="0"/>
        <w:snapToGrid w:val="0"/>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（五）总决赛</w:t>
      </w:r>
      <w:r>
        <w:rPr>
          <w:rFonts w:ascii="Times New Roman" w:eastAsia="仿宋_GB2312" w:hAnsi="Times New Roman" w:hint="eastAsia"/>
          <w:sz w:val="32"/>
          <w:szCs w:val="32"/>
        </w:rPr>
        <w:t>。入围总决赛项目通过对策讲解、实物展示和</w:t>
      </w:r>
      <w:proofErr w:type="gramStart"/>
      <w:r>
        <w:rPr>
          <w:rFonts w:ascii="Times New Roman" w:eastAsia="仿宋_GB2312" w:hAnsi="Times New Roman" w:hint="eastAsia"/>
          <w:sz w:val="32"/>
          <w:szCs w:val="32"/>
        </w:rPr>
        <w:t>专家问辩等</w:t>
      </w:r>
      <w:proofErr w:type="gramEnd"/>
      <w:r>
        <w:rPr>
          <w:rFonts w:ascii="Times New Roman" w:eastAsia="仿宋_GB2312" w:hAnsi="Times New Roman" w:hint="eastAsia"/>
          <w:sz w:val="32"/>
          <w:szCs w:val="32"/>
        </w:rPr>
        <w:t>环节，决出各类奖项。具体安排与大赛整体安排保持一致。</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五、奖项设置</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本赛道设置金奖</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个和铜奖</w:t>
      </w:r>
      <w:r>
        <w:rPr>
          <w:rFonts w:ascii="Times New Roman" w:eastAsia="仿宋_GB2312" w:hAnsi="Times New Roman" w:hint="eastAsia"/>
          <w:sz w:val="32"/>
          <w:szCs w:val="32"/>
        </w:rPr>
        <w:t>44</w:t>
      </w:r>
      <w:r>
        <w:rPr>
          <w:rFonts w:ascii="Times New Roman" w:eastAsia="仿宋_GB2312" w:hAnsi="Times New Roman"/>
          <w:sz w:val="32"/>
          <w:szCs w:val="32"/>
        </w:rPr>
        <w:t>0</w:t>
      </w:r>
      <w:r>
        <w:rPr>
          <w:rFonts w:ascii="Times New Roman" w:eastAsia="仿宋_GB2312" w:hAnsi="Times New Roman" w:hint="eastAsia"/>
          <w:sz w:val="32"/>
          <w:szCs w:val="32"/>
        </w:rPr>
        <w:t>个。</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六、其他说明</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（一）大赛组委会不保障所有命题均可揭榜及提交对策满足命题企业要求。</w:t>
      </w:r>
      <w:r>
        <w:rPr>
          <w:rFonts w:ascii="Times New Roman" w:eastAsia="仿宋_GB2312" w:hAnsi="Times New Roman" w:hint="eastAsia"/>
          <w:sz w:val="32"/>
          <w:szCs w:val="32"/>
        </w:rPr>
        <w:t>2025</w:t>
      </w:r>
      <w:r>
        <w:rPr>
          <w:rFonts w:ascii="Times New Roman" w:eastAsia="仿宋_GB2312" w:hAnsi="Times New Roman" w:hint="eastAsia"/>
          <w:sz w:val="32"/>
          <w:szCs w:val="32"/>
        </w:rPr>
        <w:t>年大赛未获揭榜的企业命题，可在下一年度继续申报。</w:t>
      </w:r>
    </w:p>
    <w:p w:rsidR="00D11414" w:rsidRDefault="00D11414" w:rsidP="00D11414">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（二）命题企业需遵守大赛的规章制度，按照大赛的流程和要求参与大赛的相关活动。命题</w:t>
      </w:r>
      <w:proofErr w:type="gramStart"/>
      <w:r>
        <w:rPr>
          <w:rFonts w:ascii="Times New Roman" w:eastAsia="仿宋_GB2312" w:hAnsi="Times New Roman" w:hint="eastAsia"/>
          <w:sz w:val="32"/>
          <w:szCs w:val="32"/>
        </w:rPr>
        <w:t>须健康</w:t>
      </w:r>
      <w:proofErr w:type="gramEnd"/>
      <w:r>
        <w:rPr>
          <w:rFonts w:ascii="Times New Roman" w:eastAsia="仿宋_GB2312" w:hAnsi="Times New Roman" w:hint="eastAsia"/>
          <w:sz w:val="32"/>
          <w:szCs w:val="32"/>
        </w:rPr>
        <w:t>合法，弘扬正能量，知识产权清晰，无任何不良信息，无侵权违法等行为。鼓励企业和高校在赛后积极启动项目对接会，进一步推动项目落地。</w:t>
      </w:r>
    </w:p>
    <w:p w:rsidR="002731E9" w:rsidRDefault="00D11414" w:rsidP="00D11414">
      <w:r>
        <w:rPr>
          <w:rFonts w:ascii="Times New Roman" w:eastAsia="仿宋_GB2312" w:hAnsi="Times New Roman" w:hint="eastAsia"/>
          <w:sz w:val="32"/>
          <w:szCs w:val="32"/>
        </w:rPr>
        <w:t>（三）命题企业需充分开放与所有高校的项目对接沟通，杜绝出现长期与个别高校合作、拒绝与其他高校沟通对接的情况。</w:t>
      </w:r>
    </w:p>
    <w:sectPr w:rsidR="00273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72AD"/>
    <w:multiLevelType w:val="multilevel"/>
    <w:tmpl w:val="D19ABD58"/>
    <w:lvl w:ilvl="0">
      <w:start w:val="1"/>
      <w:numFmt w:val="decimal"/>
      <w:pStyle w:val="1"/>
      <w:isLgl/>
      <w:suff w:val="space"/>
      <w:lvlText w:val="第%1章"/>
      <w:lvlJc w:val="left"/>
      <w:pPr>
        <w:ind w:left="0" w:firstLine="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14"/>
    <w:rsid w:val="002731E9"/>
    <w:rsid w:val="00D11414"/>
    <w:rsid w:val="00FC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414"/>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414"/>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302</Words>
  <Characters>1727</Characters>
  <Application>Microsoft Office Word</Application>
  <DocSecurity>0</DocSecurity>
  <Lines>14</Lines>
  <Paragraphs>4</Paragraphs>
  <ScaleCrop>false</ScaleCrop>
  <Company>CHINA</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2025-05-09T01:27:00Z</dcterms:created>
  <dcterms:modified xsi:type="dcterms:W3CDTF">2025-05-09T01:28:00Z</dcterms:modified>
</cp:coreProperties>
</file>