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890CA4">
      <w:pPr>
        <w:spacing w:line="560" w:lineRule="exact"/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01EE6F1C">
      <w:pPr>
        <w:pStyle w:val="4"/>
        <w:spacing w:line="400" w:lineRule="exact"/>
        <w:ind w:firstLine="0" w:firstLineChars="0"/>
        <w:jc w:val="center"/>
        <w:rPr>
          <w:rFonts w:hint="default" w:ascii="Times New Roman" w:hAnsi="Times New Roman" w:eastAsia="方正小标宋简体"/>
          <w:bCs/>
          <w:sz w:val="36"/>
          <w:szCs w:val="36"/>
          <w:lang w:val="en-US" w:eastAsia="zh-CN"/>
        </w:rPr>
      </w:pPr>
      <w:bookmarkStart w:id="0" w:name="_Hlk198216846"/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eastAsia="zh-CN"/>
        </w:rPr>
        <w:t>2025年教职工党员专题网络培训班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  <w:t>必修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eastAsia="zh-CN"/>
        </w:rPr>
        <w:t>课程列表</w:t>
      </w:r>
    </w:p>
    <w:bookmarkEnd w:id="0"/>
    <w:tbl>
      <w:tblPr>
        <w:tblStyle w:val="2"/>
        <w:tblW w:w="5281" w:type="pct"/>
        <w:tblInd w:w="-24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1"/>
        <w:gridCol w:w="2"/>
        <w:gridCol w:w="1003"/>
        <w:gridCol w:w="3"/>
        <w:gridCol w:w="3422"/>
      </w:tblGrid>
      <w:tr w14:paraId="2A6DCC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54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0D257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课程名称</w:t>
            </w:r>
          </w:p>
        </w:tc>
        <w:tc>
          <w:tcPr>
            <w:tcW w:w="5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85BC78">
            <w:pPr>
              <w:widowControl/>
              <w:ind w:left="0" w:leftChars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主讲人</w:t>
            </w:r>
          </w:p>
        </w:tc>
        <w:tc>
          <w:tcPr>
            <w:tcW w:w="19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A7DB3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单位与职务</w:t>
            </w:r>
          </w:p>
        </w:tc>
      </w:tr>
      <w:tr w14:paraId="0BE3F7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/>
            <w:noWrap w:val="0"/>
            <w:vAlign w:val="center"/>
          </w:tcPr>
          <w:p w14:paraId="76B63F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党的创新理论</w:t>
            </w:r>
          </w:p>
        </w:tc>
      </w:tr>
      <w:tr w14:paraId="146CFE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54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C789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深入学习领会贯彻习近平总书记关于发展新质生产力的重要论述</w:t>
            </w:r>
          </w:p>
        </w:tc>
        <w:tc>
          <w:tcPr>
            <w:tcW w:w="55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06E7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潘教峰</w:t>
            </w:r>
          </w:p>
        </w:tc>
        <w:tc>
          <w:tcPr>
            <w:tcW w:w="1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BAF3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中国科学院科技战略咨询研究院院长</w:t>
            </w:r>
          </w:p>
        </w:tc>
      </w:tr>
      <w:tr w14:paraId="56C7D0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54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A193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《习近平文化思想学习纲要》学习辅导  </w:t>
            </w:r>
          </w:p>
        </w:tc>
        <w:tc>
          <w:tcPr>
            <w:tcW w:w="55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E7B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秦  强</w:t>
            </w:r>
          </w:p>
        </w:tc>
        <w:tc>
          <w:tcPr>
            <w:tcW w:w="1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D5A0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中共中央宣传部全国宣传干部学院教研部副主任、研究员</w:t>
            </w:r>
          </w:p>
        </w:tc>
      </w:tr>
      <w:tr w14:paraId="71D10E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54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CCB3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提高党对进一步全面深化改革、推进中国式现代化的领导水平</w:t>
            </w:r>
          </w:p>
        </w:tc>
        <w:tc>
          <w:tcPr>
            <w:tcW w:w="55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6591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刘  春</w:t>
            </w:r>
          </w:p>
        </w:tc>
        <w:tc>
          <w:tcPr>
            <w:tcW w:w="1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FA40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中共中央党校（国家行政学院）研究生院原副院长、教授</w:t>
            </w:r>
          </w:p>
        </w:tc>
      </w:tr>
      <w:tr w14:paraId="310D67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54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5A2C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以中国式现代化加快推进教育高质量发展 </w:t>
            </w:r>
          </w:p>
        </w:tc>
        <w:tc>
          <w:tcPr>
            <w:tcW w:w="55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8A87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储朝晖 </w:t>
            </w:r>
          </w:p>
        </w:tc>
        <w:tc>
          <w:tcPr>
            <w:tcW w:w="1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04C6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中国教育科学研究院研究员</w:t>
            </w:r>
          </w:p>
        </w:tc>
      </w:tr>
      <w:tr w14:paraId="6F3C03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54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B67F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传承红色基因 创新发展总体国家安全观 </w:t>
            </w:r>
          </w:p>
        </w:tc>
        <w:tc>
          <w:tcPr>
            <w:tcW w:w="55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6099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姜春良</w:t>
            </w:r>
          </w:p>
        </w:tc>
        <w:tc>
          <w:tcPr>
            <w:tcW w:w="1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AA13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中国人民解放军军事科学院战争理论与战略研究部研究员</w:t>
            </w:r>
          </w:p>
        </w:tc>
      </w:tr>
      <w:tr w14:paraId="616DD8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54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05CD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“一带一路”倡议成就、发展和战略新格局 </w:t>
            </w:r>
          </w:p>
        </w:tc>
        <w:tc>
          <w:tcPr>
            <w:tcW w:w="55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1AFC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许  森</w:t>
            </w:r>
          </w:p>
        </w:tc>
        <w:tc>
          <w:tcPr>
            <w:tcW w:w="1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D445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国防大学教授</w:t>
            </w:r>
          </w:p>
        </w:tc>
      </w:tr>
      <w:tr w14:paraId="683BF6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54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096F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以学正风 以学促干——坚持不懈用党的创新理论锤炼党性推动发展</w:t>
            </w:r>
          </w:p>
        </w:tc>
        <w:tc>
          <w:tcPr>
            <w:tcW w:w="55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3B36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孙  林</w:t>
            </w:r>
          </w:p>
        </w:tc>
        <w:tc>
          <w:tcPr>
            <w:tcW w:w="1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5BAF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中共中央党校（国家行政学院）党建部教授</w:t>
            </w:r>
          </w:p>
        </w:tc>
      </w:tr>
      <w:tr w14:paraId="412F01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/>
            <w:noWrap w:val="0"/>
            <w:vAlign w:val="center"/>
          </w:tcPr>
          <w:p w14:paraId="185382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Times New Roman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</w:pPr>
            <w:bookmarkStart w:id="1" w:name="OLE_LINK28"/>
            <w:r>
              <w:rPr>
                <w:rFonts w:hint="eastAsia" w:ascii="仿宋_GB2312" w:hAnsi="Times New Roman" w:eastAsia="仿宋_GB2312" w:cs="仿宋_GB2312"/>
                <w:b/>
                <w:bCs/>
                <w:color w:val="000000"/>
                <w:kern w:val="0"/>
                <w:sz w:val="24"/>
                <w:lang w:val="en-US" w:eastAsia="zh-CN" w:bidi="ar"/>
              </w:rPr>
              <w:t>习</w:t>
            </w:r>
            <w:r>
              <w:rPr>
                <w:rFonts w:hint="eastAsia" w:ascii="仿宋_GB2312" w:hAnsi="Times New Roman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近平总书记在全国教育大会上的重要讲话精神和《教育强国建设规划纲要（2024—2035年）》解读</w:t>
            </w:r>
          </w:p>
        </w:tc>
      </w:tr>
      <w:tr w14:paraId="0F006B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84D6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习近平总书记《论教育》学习辅导</w:t>
            </w:r>
          </w:p>
        </w:tc>
        <w:tc>
          <w:tcPr>
            <w:tcW w:w="55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5DF9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李志民</w:t>
            </w:r>
          </w:p>
        </w:tc>
        <w:tc>
          <w:tcPr>
            <w:tcW w:w="19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6265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中国教育发展战略学会副会长</w:t>
            </w:r>
          </w:p>
        </w:tc>
      </w:tr>
      <w:tr w14:paraId="10FFE2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3AA5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学习贯彻全国教育大会精神，全面推进教育强国建设</w:t>
            </w:r>
          </w:p>
        </w:tc>
        <w:tc>
          <w:tcPr>
            <w:tcW w:w="55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8D85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马陆亭</w:t>
            </w:r>
          </w:p>
        </w:tc>
        <w:tc>
          <w:tcPr>
            <w:tcW w:w="19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0A46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中国高等教育学会学术发展咨询委员会副主任兼秘书长、中国教育科学研究院原副院长</w:t>
            </w:r>
          </w:p>
        </w:tc>
      </w:tr>
      <w:tr w14:paraId="608F3F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62AD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全面深刻把握教育强国的科学内涵</w:t>
            </w:r>
          </w:p>
        </w:tc>
        <w:tc>
          <w:tcPr>
            <w:tcW w:w="55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32CD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张应强</w:t>
            </w:r>
          </w:p>
        </w:tc>
        <w:tc>
          <w:tcPr>
            <w:tcW w:w="19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7053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浙江大学教育学院教授、中国高等教育学会高等教育学专业委员会名誉理事长</w:t>
            </w:r>
          </w:p>
        </w:tc>
      </w:tr>
      <w:tr w14:paraId="0467C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7696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深刻理解“六力”理论与“五大关系”的创新与指导意义</w:t>
            </w:r>
          </w:p>
        </w:tc>
        <w:tc>
          <w:tcPr>
            <w:tcW w:w="55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4C13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刘复兴</w:t>
            </w:r>
          </w:p>
        </w:tc>
        <w:tc>
          <w:tcPr>
            <w:tcW w:w="19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FFF5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中国人民大学教育学院学术委员会主任、二级教授</w:t>
            </w:r>
          </w:p>
        </w:tc>
      </w:tr>
      <w:tr w14:paraId="20536C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28B5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深入推进实施新时代立德树人工程</w:t>
            </w:r>
          </w:p>
        </w:tc>
        <w:tc>
          <w:tcPr>
            <w:tcW w:w="55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8563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冯建军</w:t>
            </w:r>
          </w:p>
        </w:tc>
        <w:tc>
          <w:tcPr>
            <w:tcW w:w="19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395F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南京师范大学教师教育学院院长、二级教授</w:t>
            </w:r>
          </w:p>
        </w:tc>
      </w:tr>
      <w:tr w14:paraId="240B30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84C3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Style w:val="5"/>
              </w:rPr>
              <w:t>凝心聚力加快建设教育强国——《教育强国建设规划纲要（</w:t>
            </w:r>
            <w:r>
              <w:rPr>
                <w:rStyle w:val="6"/>
                <w:rFonts w:hint="default" w:ascii="Times New Roman" w:hAnsi="Times New Roman" w:eastAsia="仿宋_GB2312" w:cs="Times New Roman"/>
              </w:rPr>
              <w:t>2024—2035</w:t>
            </w:r>
            <w:r>
              <w:rPr>
                <w:rStyle w:val="5"/>
              </w:rPr>
              <w:t>年）》解读</w:t>
            </w:r>
          </w:p>
        </w:tc>
        <w:tc>
          <w:tcPr>
            <w:tcW w:w="55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C5D8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王  烽</w:t>
            </w:r>
          </w:p>
        </w:tc>
        <w:tc>
          <w:tcPr>
            <w:tcW w:w="19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43D7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中国教育科学研究院教育体制机制改革研究所所长、研究员</w:t>
            </w:r>
          </w:p>
        </w:tc>
      </w:tr>
      <w:tr w14:paraId="7DEE80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49EB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学习贯彻习近平总书记在全国教育大会上的重要讲话精神</w:t>
            </w:r>
          </w:p>
        </w:tc>
        <w:tc>
          <w:tcPr>
            <w:tcW w:w="55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8188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石  瑛</w:t>
            </w:r>
          </w:p>
        </w:tc>
        <w:tc>
          <w:tcPr>
            <w:tcW w:w="19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724C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480" w:firstLineChars="200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吉林大学马克思主义学院副院长</w:t>
            </w:r>
          </w:p>
        </w:tc>
      </w:tr>
      <w:tr w14:paraId="6C880F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0933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贯彻落实全国教育大会精神 推进职教“五金”建设</w:t>
            </w:r>
          </w:p>
        </w:tc>
        <w:tc>
          <w:tcPr>
            <w:tcW w:w="55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8362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李  斌</w:t>
            </w:r>
          </w:p>
        </w:tc>
        <w:tc>
          <w:tcPr>
            <w:tcW w:w="19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1A6A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长沙民政职业技术学院党委书记、二级教授</w:t>
            </w:r>
          </w:p>
        </w:tc>
      </w:tr>
      <w:bookmarkEnd w:id="1"/>
      <w:tr w14:paraId="7BE309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noWrap w:val="0"/>
            <w:vAlign w:val="center"/>
          </w:tcPr>
          <w:p w14:paraId="657345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中央八项规定精神学习</w:t>
            </w:r>
          </w:p>
        </w:tc>
      </w:tr>
      <w:tr w14:paraId="7645B0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54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2225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80" w:firstLineChars="200"/>
              <w:jc w:val="left"/>
              <w:textAlignment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持之以恒落实中央八项规定精神，把作风建设责任压紧压实</w:t>
            </w:r>
          </w:p>
        </w:tc>
        <w:tc>
          <w:tcPr>
            <w:tcW w:w="55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3A3E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竹立家</w:t>
            </w:r>
          </w:p>
        </w:tc>
        <w:tc>
          <w:tcPr>
            <w:tcW w:w="1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FEF9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80" w:firstLineChars="200"/>
              <w:jc w:val="left"/>
              <w:textAlignment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中共中央党校（国家行政学院）教授</w:t>
            </w:r>
          </w:p>
        </w:tc>
      </w:tr>
      <w:tr w14:paraId="08C734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54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B2E6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80" w:firstLineChars="200"/>
              <w:jc w:val="left"/>
              <w:textAlignment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继续纠治享乐主义、奢靡之风，推进作风建设常态化长效化</w:t>
            </w:r>
          </w:p>
        </w:tc>
        <w:tc>
          <w:tcPr>
            <w:tcW w:w="55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CFE3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李军鹏</w:t>
            </w:r>
          </w:p>
        </w:tc>
        <w:tc>
          <w:tcPr>
            <w:tcW w:w="1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66E6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80" w:firstLineChars="200"/>
              <w:jc w:val="left"/>
              <w:textAlignment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中共中央党校（国家行政学院）公共管理教研部教授</w:t>
            </w:r>
          </w:p>
        </w:tc>
      </w:tr>
      <w:tr w14:paraId="05B7FB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54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6C7B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80" w:firstLineChars="200"/>
              <w:jc w:val="left"/>
              <w:textAlignment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聚焦主题，注重实效——全党开展深入贯彻中央八项规定精神学习教育</w:t>
            </w:r>
          </w:p>
        </w:tc>
        <w:tc>
          <w:tcPr>
            <w:tcW w:w="55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005A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朱谐汉</w:t>
            </w:r>
          </w:p>
        </w:tc>
        <w:tc>
          <w:tcPr>
            <w:tcW w:w="1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9846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80" w:firstLineChars="200"/>
              <w:jc w:val="left"/>
              <w:textAlignment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中共中央党校（国家行政学院）教授</w:t>
            </w:r>
          </w:p>
        </w:tc>
      </w:tr>
      <w:tr w14:paraId="5817A2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54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2216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80" w:firstLineChars="200"/>
              <w:jc w:val="left"/>
              <w:textAlignment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以学正风 以学促干——坚持不懈用党的创新理论锤炼党性推动发展</w:t>
            </w:r>
          </w:p>
        </w:tc>
        <w:tc>
          <w:tcPr>
            <w:tcW w:w="55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DEB8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  林</w:t>
            </w:r>
          </w:p>
        </w:tc>
        <w:tc>
          <w:tcPr>
            <w:tcW w:w="1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8320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80" w:firstLineChars="200"/>
              <w:jc w:val="left"/>
              <w:textAlignment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中共中央党校（国家行政学院）党建部教授</w:t>
            </w:r>
          </w:p>
        </w:tc>
      </w:tr>
      <w:tr w14:paraId="1DD607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54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931E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80" w:firstLineChars="200"/>
              <w:jc w:val="left"/>
              <w:textAlignment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强化纪律教育和规矩意识，把遵规守纪内化为思想自觉和行动自觉</w:t>
            </w:r>
          </w:p>
        </w:tc>
        <w:tc>
          <w:tcPr>
            <w:tcW w:w="55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2C02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瑛</w:t>
            </w:r>
          </w:p>
        </w:tc>
        <w:tc>
          <w:tcPr>
            <w:tcW w:w="1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6019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80" w:firstLineChars="200"/>
              <w:jc w:val="left"/>
              <w:textAlignment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东南大学党委巡视办主任</w:t>
            </w:r>
          </w:p>
        </w:tc>
      </w:tr>
      <w:tr w14:paraId="580E3B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/>
            <w:noWrap w:val="0"/>
            <w:vAlign w:val="center"/>
          </w:tcPr>
          <w:p w14:paraId="4ED3F1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锤炼党性修养</w:t>
            </w:r>
          </w:p>
        </w:tc>
      </w:tr>
      <w:tr w14:paraId="3EF15B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54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0B52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聚焦主题，注重实效——全党开展深入贯彻中央八项规定精神学习教育</w:t>
            </w:r>
          </w:p>
        </w:tc>
        <w:tc>
          <w:tcPr>
            <w:tcW w:w="55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9A33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朱谐汉</w:t>
            </w:r>
          </w:p>
        </w:tc>
        <w:tc>
          <w:tcPr>
            <w:tcW w:w="1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9C96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中共中央党校（国家行政学院）教授</w:t>
            </w:r>
          </w:p>
        </w:tc>
      </w:tr>
      <w:tr w14:paraId="75244B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54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3B54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中央八项规定精神解读</w:t>
            </w:r>
          </w:p>
        </w:tc>
        <w:tc>
          <w:tcPr>
            <w:tcW w:w="55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D80B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周梁云</w:t>
            </w:r>
          </w:p>
        </w:tc>
        <w:tc>
          <w:tcPr>
            <w:tcW w:w="1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AF0E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云南师范大学云南纪检监察学院副院长，教授</w:t>
            </w:r>
          </w:p>
        </w:tc>
      </w:tr>
      <w:tr w14:paraId="722CC9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54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ACB8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违反中央八项规定及其实施细则精神的突出问题</w:t>
            </w:r>
          </w:p>
        </w:tc>
        <w:tc>
          <w:tcPr>
            <w:tcW w:w="55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0C45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祝  捷</w:t>
            </w:r>
          </w:p>
        </w:tc>
        <w:tc>
          <w:tcPr>
            <w:tcW w:w="1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563B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武汉大学法学院副院长、教授</w:t>
            </w:r>
          </w:p>
        </w:tc>
      </w:tr>
      <w:tr w14:paraId="210ACF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54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5A18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以案为鉴，全面剖析违反中央八项规定精神的典型案例</w:t>
            </w:r>
          </w:p>
        </w:tc>
        <w:tc>
          <w:tcPr>
            <w:tcW w:w="55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697D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周梁云</w:t>
            </w:r>
          </w:p>
        </w:tc>
        <w:tc>
          <w:tcPr>
            <w:tcW w:w="1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3CB9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云南师范大学云南纪检监察学院副院长，教授</w:t>
            </w:r>
          </w:p>
        </w:tc>
      </w:tr>
      <w:tr w14:paraId="737148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/>
            <w:noWrap w:val="0"/>
            <w:vAlign w:val="center"/>
          </w:tcPr>
          <w:p w14:paraId="29F467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纠治“四风”问题</w:t>
            </w:r>
          </w:p>
        </w:tc>
      </w:tr>
      <w:tr w14:paraId="77DB0E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54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2C70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《整治形式主义为基层减负若干规定》解读</w:t>
            </w:r>
          </w:p>
        </w:tc>
        <w:tc>
          <w:tcPr>
            <w:tcW w:w="55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CD6E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杨伟东</w:t>
            </w:r>
          </w:p>
        </w:tc>
        <w:tc>
          <w:tcPr>
            <w:tcW w:w="1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B483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中国政法大学法治政府研究院教授</w:t>
            </w:r>
          </w:p>
        </w:tc>
      </w:tr>
      <w:tr w14:paraId="25B16B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54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98E5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重点纠治形式主义、官僚主义，确保党中央重大决策部署落地见效</w:t>
            </w:r>
          </w:p>
        </w:tc>
        <w:tc>
          <w:tcPr>
            <w:tcW w:w="55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0112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孙大伟</w:t>
            </w:r>
          </w:p>
        </w:tc>
        <w:tc>
          <w:tcPr>
            <w:tcW w:w="1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E23B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中国社会科学院中国廉政研究中心副秘书长、副研究员</w:t>
            </w:r>
          </w:p>
        </w:tc>
      </w:tr>
      <w:tr w14:paraId="256A7A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54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6FAC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继续纠治享乐主义、奢靡之风，推进作风建设常态化长效化</w:t>
            </w:r>
          </w:p>
        </w:tc>
        <w:tc>
          <w:tcPr>
            <w:tcW w:w="55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905E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李军鹏</w:t>
            </w:r>
          </w:p>
        </w:tc>
        <w:tc>
          <w:tcPr>
            <w:tcW w:w="1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AB4B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中共中央党校（国家行政学院）教授</w:t>
            </w:r>
          </w:p>
        </w:tc>
      </w:tr>
      <w:tr w14:paraId="160118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54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A990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落实中央八项规定精神、持之以恒反对四风</w:t>
            </w:r>
          </w:p>
        </w:tc>
        <w:tc>
          <w:tcPr>
            <w:tcW w:w="55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69FA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吴荣顺</w:t>
            </w:r>
          </w:p>
        </w:tc>
        <w:tc>
          <w:tcPr>
            <w:tcW w:w="1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A2B7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南京农业大学党委副书记、纪委书记</w:t>
            </w:r>
          </w:p>
        </w:tc>
      </w:tr>
      <w:tr w14:paraId="4558AB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D7D7D7"/>
            <w:noWrap/>
            <w:vAlign w:val="center"/>
          </w:tcPr>
          <w:p w14:paraId="1085FD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推动党的作风持续向好</w:t>
            </w:r>
          </w:p>
        </w:tc>
      </w:tr>
      <w:tr w14:paraId="2BE6E9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54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D699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《习近平关于加强党的作风建设论述摘编》学习辅导</w:t>
            </w:r>
          </w:p>
        </w:tc>
        <w:tc>
          <w:tcPr>
            <w:tcW w:w="55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4187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邓纯东</w:t>
            </w:r>
          </w:p>
        </w:tc>
        <w:tc>
          <w:tcPr>
            <w:tcW w:w="1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9FDE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中国社科院马克思主义研究院原党委书记、研究员</w:t>
            </w:r>
          </w:p>
        </w:tc>
      </w:tr>
      <w:tr w14:paraId="50E6C3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54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C793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习近平总书记《继承和发扬党的优良革命传统和作风，弘扬延安精神》学习辅导</w:t>
            </w:r>
          </w:p>
        </w:tc>
        <w:tc>
          <w:tcPr>
            <w:tcW w:w="55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D250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张卫波</w:t>
            </w:r>
          </w:p>
        </w:tc>
        <w:tc>
          <w:tcPr>
            <w:tcW w:w="1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2D04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中共中央党校（国家行政学院）教授</w:t>
            </w:r>
          </w:p>
        </w:tc>
      </w:tr>
      <w:tr w14:paraId="5CEE54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54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192F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发扬党的优良传统与作风</w:t>
            </w:r>
          </w:p>
        </w:tc>
        <w:tc>
          <w:tcPr>
            <w:tcW w:w="55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F3E2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徐金龙</w:t>
            </w:r>
          </w:p>
        </w:tc>
        <w:tc>
          <w:tcPr>
            <w:tcW w:w="1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C118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华中师范大学副教授</w:t>
            </w:r>
          </w:p>
        </w:tc>
      </w:tr>
      <w:tr w14:paraId="6C3A83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54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30E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持之以恒落实中央八项规定精神，把作风建设责任压紧压实</w:t>
            </w:r>
          </w:p>
        </w:tc>
        <w:tc>
          <w:tcPr>
            <w:tcW w:w="55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A27A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竹立家</w:t>
            </w:r>
          </w:p>
        </w:tc>
        <w:tc>
          <w:tcPr>
            <w:tcW w:w="1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916A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中共中央党校（国家行政学院）教授</w:t>
            </w:r>
          </w:p>
        </w:tc>
      </w:tr>
      <w:tr w14:paraId="49F325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D7D7D7"/>
            <w:noWrap/>
            <w:vAlign w:val="center"/>
          </w:tcPr>
          <w:p w14:paraId="63BCA8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加强党的纪律建设</w:t>
            </w:r>
          </w:p>
        </w:tc>
      </w:tr>
      <w:tr w14:paraId="139DCB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54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CDF3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《习近平总书记关于党的建设的重要思想概论》学习辅导</w:t>
            </w:r>
          </w:p>
        </w:tc>
        <w:tc>
          <w:tcPr>
            <w:tcW w:w="5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1C16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董亚炜</w:t>
            </w:r>
          </w:p>
        </w:tc>
        <w:tc>
          <w:tcPr>
            <w:tcW w:w="19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AC40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中共中央党校（国家行政学院）教授</w:t>
            </w:r>
          </w:p>
        </w:tc>
      </w:tr>
      <w:tr w14:paraId="3B6848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54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71976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深入学习习近平总书记关于全面加强党的纪律建设的重要论述</w:t>
            </w:r>
          </w:p>
        </w:tc>
        <w:tc>
          <w:tcPr>
            <w:tcW w:w="55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E9D60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rPr>
                <w:rFonts w:hint="eastAsia" w:ascii="仿宋_GB2312" w:hAnsi="Times New Roman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张  勇</w:t>
            </w:r>
          </w:p>
        </w:tc>
        <w:tc>
          <w:tcPr>
            <w:tcW w:w="190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EF709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中共中央党校（国家行政学院）教授</w:t>
            </w:r>
          </w:p>
        </w:tc>
      </w:tr>
      <w:tr w14:paraId="457D8C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54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54B5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《中国共产党处分违纪党员批准权限和程序规定》解读</w:t>
            </w:r>
          </w:p>
        </w:tc>
        <w:tc>
          <w:tcPr>
            <w:tcW w:w="5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2473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姜小川</w:t>
            </w:r>
          </w:p>
        </w:tc>
        <w:tc>
          <w:tcPr>
            <w:tcW w:w="19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C861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中共中央党校（国家行政学院）教授</w:t>
            </w:r>
          </w:p>
        </w:tc>
      </w:tr>
      <w:tr w14:paraId="1B5F84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540" w:type="pct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E8E1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强化纪律教育和规矩意识，把遵规守纪内化为思想自觉和行动自觉</w:t>
            </w:r>
          </w:p>
        </w:tc>
        <w:tc>
          <w:tcPr>
            <w:tcW w:w="558" w:type="pct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9FA6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李  瑛</w:t>
            </w:r>
          </w:p>
        </w:tc>
        <w:tc>
          <w:tcPr>
            <w:tcW w:w="1900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C3BE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东南大学党委巡视办主任</w:t>
            </w:r>
          </w:p>
        </w:tc>
      </w:tr>
      <w:tr w14:paraId="7A55BB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D7D7D7"/>
            <w:noWrap/>
            <w:vAlign w:val="center"/>
          </w:tcPr>
          <w:p w14:paraId="59B2B6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人工智能的赋能与应用</w:t>
            </w:r>
          </w:p>
        </w:tc>
      </w:tr>
      <w:tr w14:paraId="372327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54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146A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AI工具赋能科学研究的六大关键路径 </w:t>
            </w:r>
          </w:p>
        </w:tc>
        <w:tc>
          <w:tcPr>
            <w:tcW w:w="55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B7FA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郭克华</w:t>
            </w:r>
          </w:p>
        </w:tc>
        <w:tc>
          <w:tcPr>
            <w:tcW w:w="1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8503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中南大学二级教授</w:t>
            </w:r>
          </w:p>
        </w:tc>
      </w:tr>
      <w:tr w14:paraId="080743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254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C824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人工智能赋能党的政治建设</w:t>
            </w:r>
          </w:p>
        </w:tc>
        <w:tc>
          <w:tcPr>
            <w:tcW w:w="558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D57B2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米华全</w:t>
            </w:r>
          </w:p>
        </w:tc>
        <w:tc>
          <w:tcPr>
            <w:tcW w:w="1900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7E836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电子科技大学马克思主义学院副教授</w:t>
            </w:r>
          </w:p>
        </w:tc>
      </w:tr>
      <w:tr w14:paraId="4644B8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254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CC07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人工智能赋能党的思想建设</w:t>
            </w:r>
          </w:p>
        </w:tc>
        <w:tc>
          <w:tcPr>
            <w:tcW w:w="558" w:type="pct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BF914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90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F5C80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 w14:paraId="6B5116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54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9221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人工智能赋能党的组织建设</w:t>
            </w:r>
          </w:p>
        </w:tc>
        <w:tc>
          <w:tcPr>
            <w:tcW w:w="558" w:type="pct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B8836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90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4CC12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 w14:paraId="061EAB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254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C1B6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人工智能赋能党的作风建设</w:t>
            </w:r>
          </w:p>
        </w:tc>
        <w:tc>
          <w:tcPr>
            <w:tcW w:w="558" w:type="pct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27861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90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25483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 w14:paraId="4BAFFC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54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BC1E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人工智能赋能党的纪律建设</w:t>
            </w:r>
          </w:p>
        </w:tc>
        <w:tc>
          <w:tcPr>
            <w:tcW w:w="558" w:type="pct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C097B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90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8910C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 w14:paraId="181725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254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626C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人工智能赋能党的制度建设</w:t>
            </w:r>
          </w:p>
        </w:tc>
        <w:tc>
          <w:tcPr>
            <w:tcW w:w="558" w:type="pct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9E0E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900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D3F9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 w14:paraId="0A4A19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D7D7D7"/>
            <w:noWrap/>
            <w:vAlign w:val="center"/>
          </w:tcPr>
          <w:p w14:paraId="224F7A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加强警示教育，改进工作作风</w:t>
            </w:r>
          </w:p>
        </w:tc>
      </w:tr>
      <w:tr w14:paraId="5771D8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54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3581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对腐败关门 对廉洁亮灯</w:t>
            </w:r>
          </w:p>
        </w:tc>
        <w:tc>
          <w:tcPr>
            <w:tcW w:w="55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72C7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专题片</w:t>
            </w:r>
          </w:p>
        </w:tc>
        <w:tc>
          <w:tcPr>
            <w:tcW w:w="1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26FC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 w14:paraId="26E307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54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55E7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党的十八大以来贯彻中央八项规定精神的成效经验</w:t>
            </w:r>
          </w:p>
        </w:tc>
        <w:tc>
          <w:tcPr>
            <w:tcW w:w="55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82E4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祝  捷</w:t>
            </w:r>
          </w:p>
        </w:tc>
        <w:tc>
          <w:tcPr>
            <w:tcW w:w="1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5C23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武汉大学法学院副院长、教授</w:t>
            </w:r>
          </w:p>
        </w:tc>
      </w:tr>
      <w:tr w14:paraId="60804E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54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2B07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以案说纪：高校违反政治纪律典型案例剖析</w:t>
            </w:r>
          </w:p>
        </w:tc>
        <w:tc>
          <w:tcPr>
            <w:tcW w:w="558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8ED3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王高贺</w:t>
            </w:r>
          </w:p>
        </w:tc>
        <w:tc>
          <w:tcPr>
            <w:tcW w:w="1900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BA05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暨南大学教授，广东省监察委员会特约监察员</w:t>
            </w:r>
          </w:p>
        </w:tc>
      </w:tr>
      <w:tr w14:paraId="33F470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54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2171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以案说纪：高校违反组织纪律典型案例剖析</w:t>
            </w:r>
          </w:p>
        </w:tc>
        <w:tc>
          <w:tcPr>
            <w:tcW w:w="558" w:type="pct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624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90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06F1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 w14:paraId="0B4F8F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54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EDB9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以案说纪：高校违反廉洁纪律典型案例剖析</w:t>
            </w:r>
          </w:p>
        </w:tc>
        <w:tc>
          <w:tcPr>
            <w:tcW w:w="558" w:type="pct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DA00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90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0369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 w14:paraId="780EDB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54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7763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以案说纪：高校违反群众纪律典型案例剖析</w:t>
            </w:r>
          </w:p>
        </w:tc>
        <w:tc>
          <w:tcPr>
            <w:tcW w:w="558" w:type="pct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4375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90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4DED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 w14:paraId="35E1D5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54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D474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以案说纪：高校违反工作纪律典型案例剖析</w:t>
            </w:r>
          </w:p>
        </w:tc>
        <w:tc>
          <w:tcPr>
            <w:tcW w:w="558" w:type="pct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5884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90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633C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 w14:paraId="028E43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54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A020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以案说纪：高校违反生活纪律典型案例剖析</w:t>
            </w:r>
          </w:p>
        </w:tc>
        <w:tc>
          <w:tcPr>
            <w:tcW w:w="558" w:type="pct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EB09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900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E4E7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</w:tbl>
    <w:p w14:paraId="386B9CB2">
      <w:pPr>
        <w:pStyle w:val="4"/>
        <w:spacing w:line="360" w:lineRule="exact"/>
        <w:ind w:right="-57" w:rightChars="-27" w:firstLine="0" w:firstLineChars="0"/>
        <w:rPr>
          <w:rFonts w:hint="eastAsia" w:ascii="楷体" w:hAnsi="楷体" w:eastAsia="楷体" w:cs="仿宋"/>
          <w:color w:val="auto"/>
        </w:rPr>
      </w:pPr>
      <w:r>
        <w:rPr>
          <w:rFonts w:ascii="楷体" w:hAnsi="楷体" w:eastAsia="楷体" w:cs="仿宋"/>
          <w:color w:val="auto"/>
        </w:rPr>
        <w:t>说明</w:t>
      </w:r>
      <w:r>
        <w:rPr>
          <w:rFonts w:hint="eastAsia" w:ascii="楷体" w:hAnsi="楷体" w:eastAsia="楷体" w:cs="仿宋"/>
          <w:color w:val="auto"/>
        </w:rPr>
        <w:t>：</w:t>
      </w:r>
      <w:r>
        <w:rPr>
          <w:rFonts w:ascii="Times New Roman" w:hAnsi="Times New Roman" w:eastAsia="楷体"/>
          <w:color w:val="auto"/>
        </w:rPr>
        <w:t>1</w:t>
      </w:r>
      <w:r>
        <w:rPr>
          <w:rFonts w:hint="eastAsia" w:ascii="Times New Roman" w:hAnsi="Times New Roman" w:eastAsia="楷体"/>
          <w:color w:val="auto"/>
        </w:rPr>
        <w:t>.</w:t>
      </w:r>
      <w:r>
        <w:rPr>
          <w:rFonts w:hint="eastAsia" w:ascii="楷体" w:hAnsi="楷体" w:eastAsia="楷体" w:cs="仿宋"/>
          <w:color w:val="auto"/>
        </w:rPr>
        <w:t>个别课程或稍有调整，请以平台最终发布课程为准；</w:t>
      </w:r>
    </w:p>
    <w:p w14:paraId="2B0D1F7E">
      <w:pPr>
        <w:pStyle w:val="4"/>
        <w:spacing w:line="360" w:lineRule="exact"/>
        <w:ind w:right="-57" w:rightChars="-27" w:firstLine="720" w:firstLineChars="300"/>
        <w:rPr>
          <w:rFonts w:hint="eastAsia" w:ascii="楷体" w:hAnsi="楷体" w:eastAsia="楷体" w:cs="仿宋"/>
          <w:color w:val="auto"/>
        </w:rPr>
      </w:pPr>
      <w:r>
        <w:rPr>
          <w:rFonts w:ascii="Times New Roman" w:hAnsi="Times New Roman" w:eastAsia="楷体"/>
          <w:color w:val="auto"/>
        </w:rPr>
        <w:t>2.</w:t>
      </w:r>
      <w:r>
        <w:rPr>
          <w:rFonts w:ascii="楷体" w:hAnsi="楷体" w:eastAsia="楷体" w:cs="仿宋"/>
          <w:color w:val="auto"/>
        </w:rPr>
        <w:t>课程主讲人职务为课程录制时的职务</w:t>
      </w:r>
      <w:r>
        <w:rPr>
          <w:rFonts w:hint="eastAsia" w:ascii="楷体" w:hAnsi="楷体" w:eastAsia="楷体" w:cs="仿宋"/>
          <w:color w:val="auto"/>
        </w:rPr>
        <w:t>。</w:t>
      </w:r>
    </w:p>
    <w:p w14:paraId="1C2727D3">
      <w:pPr>
        <w:pStyle w:val="4"/>
        <w:spacing w:line="360" w:lineRule="exact"/>
        <w:ind w:right="-57" w:rightChars="-27" w:firstLine="720" w:firstLineChars="300"/>
        <w:rPr>
          <w:rFonts w:hint="eastAsia" w:ascii="楷体" w:hAnsi="楷体" w:eastAsia="楷体" w:cs="仿宋"/>
          <w:color w:val="auto"/>
        </w:rPr>
      </w:pPr>
    </w:p>
    <w:p w14:paraId="697CC9B9"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20"/>
      </w:pPr>
      <w:r>
        <w:separator/>
      </w:r>
    </w:p>
  </w:endnote>
  <w:endnote w:type="continuationSeparator" w:id="1">
    <w:p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20"/>
      </w:pPr>
      <w:r>
        <w:separator/>
      </w:r>
    </w:p>
  </w:footnote>
  <w:footnote w:type="continuationSeparator" w:id="1">
    <w:p>
      <w:pPr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FA5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ind w:firstLine="1044" w:firstLineChars="200"/>
      <w:jc w:val="left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00正文"/>
    <w:basedOn w:val="1"/>
    <w:qFormat/>
    <w:uiPriority w:val="0"/>
    <w:pPr>
      <w:widowControl/>
      <w:spacing w:line="360" w:lineRule="auto"/>
      <w:ind w:firstLine="480" w:firstLineChars="200"/>
    </w:pPr>
    <w:rPr>
      <w:rFonts w:ascii="仿宋_GB2312" w:hAnsi="宋体" w:eastAsia="仿宋_GB2312" w:cs="Times New Roman"/>
      <w:color w:val="000000"/>
      <w:sz w:val="24"/>
      <w:szCs w:val="32"/>
    </w:rPr>
  </w:style>
  <w:style w:type="character" w:customStyle="1" w:styleId="5">
    <w:name w:val="font21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6">
    <w:name w:val="font31"/>
    <w:qFormat/>
    <w:uiPriority w:val="0"/>
    <w:rPr>
      <w:rFonts w:hint="eastAsia" w:ascii="等线" w:hAnsi="等线" w:eastAsia="等线" w:cs="等线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2025-10-17T00:41:51Z</dcterms:created>
  <dc:creator>Administrator</dc:creator>
  <cp:lastModifiedBy>一叶编舟</cp:lastModifiedBy>
  <dcterms:modified xsi:type="dcterms:W3CDTF">2025-10-17T00:42:05Z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eyJoZGlkIjoiY2ViZjAzZWE1ZWRkMTE1YWEzZjc4Y2Y0YzQwOGQ0NDkiLCJ1c2VySWQiOiI1NTQyODYzNjkifQ==</vt:lpwstr>
  </property>
  <property fmtid="{D5CDD505-2E9C-101B-9397-08002B2CF9AE}" pid="4" name="ICV">
    <vt:lpwstr>A8437372F7CE422BA91364F7A0ACE1CB_12</vt:lpwstr>
  </property>
</Properties>
</file>