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9C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附件3</w:t>
      </w:r>
    </w:p>
    <w:p w14:paraId="1465A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/>
        <w:jc w:val="center"/>
        <w:textAlignment w:val="auto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中职学校专项培训计划</w:t>
      </w:r>
    </w:p>
    <w:tbl>
      <w:tblPr>
        <w:tblStyle w:val="2"/>
        <w:tblW w:w="498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6"/>
        <w:gridCol w:w="1150"/>
        <w:gridCol w:w="255"/>
        <w:gridCol w:w="982"/>
        <w:gridCol w:w="4536"/>
        <w:gridCol w:w="958"/>
        <w:gridCol w:w="1189"/>
      </w:tblGrid>
      <w:tr w14:paraId="08AA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39D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A328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1712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39A4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内容要点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13D9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</w:t>
            </w:r>
          </w:p>
          <w:p w14:paraId="5C52E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学时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0BE1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培训费用</w:t>
            </w:r>
          </w:p>
        </w:tc>
      </w:tr>
      <w:tr w14:paraId="7E546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D68C9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一、年度选学</w:t>
            </w:r>
          </w:p>
        </w:tc>
      </w:tr>
      <w:tr w14:paraId="7C880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6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以问题图谱导航 攻坚教学关键要素改革重点任务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—2026年职业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干部、教师年度网络选学培训</w:t>
            </w: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0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中职学校干部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89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干部选学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基础必修•思想政治引领与师德师风</w:t>
            </w:r>
          </w:p>
          <w:p w14:paraId="13A08A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习近平新时代中国特色社会主义思想、党的二十届四中全会精神、全国教育大会和《纲要》精神、教育家精神与师德涵养、职业教育政策、意识形态安全、数字素养与技能。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选修课程模块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问题图谱与案例课程精准导学•聚焦职教改革热难点问题</w:t>
            </w:r>
          </w:p>
          <w:p w14:paraId="576415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治理与战略执行、立德树人与学生全面发展、产教融合与校企合作、职普融通与贯通培养、县域办学转型、专业动态调整与高技能人才集群培养、教师能力建设、质量保障与办学能力评价、科研与社会服务、数字化转型与智慧校园建设、国际交流合作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7FC7AD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能力拓展选学•对标岗位和专业推荐课程选学</w:t>
            </w:r>
          </w:p>
          <w:p w14:paraId="3C6B59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岗位履职能力（党政、教学、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、科研、人事、行政、财务、后勤等）、通识管理能力、人文与科学素养。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45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50学时</w:t>
            </w:r>
          </w:p>
          <w:p w14:paraId="63AFC2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/年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5D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350元/人</w:t>
            </w:r>
          </w:p>
        </w:tc>
      </w:tr>
      <w:tr w14:paraId="0384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53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5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中职学校教师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7A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（二）教师选学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基础必修•思想政治引领与师德师风</w:t>
            </w:r>
          </w:p>
          <w:p w14:paraId="6CDE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习近平新时代中国特色社会主义思想、党的二十届四中全会精神、全国教育大会和《纲要》精神、教育家精神与师德涵养、职业教育政策、意识形态安全、数字素养与技能。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选修课程模块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问题图谱与案例课程精准导学•聚焦职教改革热难点问题</w:t>
            </w:r>
          </w:p>
          <w:p w14:paraId="27321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思政与工匠精神融合育人、专业优化与人才培养方案迭代、课程组合科学设计与课程开发、新形态教材开发、课堂教学实战与增效、产教融合实习实训基地建设、团队协作、技能竞赛实战、科研能力、社会服务、国际视野。</w:t>
            </w:r>
          </w:p>
          <w:p w14:paraId="575C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能力拓展选学•对标岗位和专业推荐课程选学</w:t>
            </w:r>
          </w:p>
          <w:p w14:paraId="1E52A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分类发展路径（“双师型”教师、专业课、班主任、中职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学科教师等）、19个专业大类课程选学、教师人文素养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3B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0学时</w:t>
            </w:r>
          </w:p>
          <w:p w14:paraId="2CCB41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/年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57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元/人</w:t>
            </w:r>
          </w:p>
        </w:tc>
      </w:tr>
      <w:tr w14:paraId="388B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8D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E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5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中职学校思政德育工作者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8E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（三）德育思政工作者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基础必修•思想政治引领与师德师风</w:t>
            </w:r>
          </w:p>
          <w:p w14:paraId="038684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习近平新时代中国特色社会主义思想、党的二十届四中全会精神、全国教育大会和《纲要》精神、教育家精神与师德涵养、职业教育政策、意识形态安全、数字素养与技能。</w:t>
            </w:r>
          </w:p>
          <w:p w14:paraId="070438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选修课程模块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问题图谱与案例课程精准导学•聚焦职教改革热难点问题</w:t>
            </w:r>
          </w:p>
          <w:p w14:paraId="07A62B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德育模式创新、学生管理实务、德育资源建设、德育文化、德育赛项指导。</w:t>
            </w:r>
          </w:p>
          <w:p w14:paraId="676423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能力拓展选学•对标岗位和专业推荐课程选学</w:t>
            </w:r>
          </w:p>
          <w:p w14:paraId="400609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党建引领德育、班主任育人能力、思政课教学创新、心理健康教育、安全管理、综合素养提升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5E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0学时</w:t>
            </w:r>
          </w:p>
          <w:p w14:paraId="19CB23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/年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E2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元/人</w:t>
            </w:r>
          </w:p>
        </w:tc>
      </w:tr>
      <w:tr w14:paraId="2C4B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DA3D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二、重点专项</w:t>
            </w:r>
          </w:p>
        </w:tc>
      </w:tr>
      <w:tr w14:paraId="7E46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06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3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职教高考背景下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中职学校多元办学能力提升专题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网络培训</w:t>
            </w: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中职学校干部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3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（一）直播课程（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案例分享-县级职教中心发展创新案例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.案例分享-职普融通视域下综合高中多样化发展实践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.案例分享-中高本一体化合作办学的成效与经验分享</w:t>
            </w:r>
          </w:p>
          <w:p w14:paraId="23241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4.职教前沿-职普关系的国际视野和比较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（二）点播课程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1.县域中职转型发展</w:t>
            </w:r>
          </w:p>
          <w:p w14:paraId="06D4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2.综合高中建设实践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3.中高本贯通培养实践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（三）定制在线指导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1.县域中职转型发展规划指导</w:t>
            </w:r>
          </w:p>
          <w:p w14:paraId="711EA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2.综合高中建设指导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3.中高本一体化建设指导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80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</w:p>
          <w:p w14:paraId="1D73D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/3个月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3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网络培训</w:t>
            </w:r>
          </w:p>
          <w:p w14:paraId="4E4AD9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元/人</w:t>
            </w:r>
          </w:p>
          <w:p w14:paraId="4AA25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支持定制</w:t>
            </w:r>
          </w:p>
          <w:p w14:paraId="30382E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在线指导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15000元/场</w:t>
            </w:r>
          </w:p>
        </w:tc>
      </w:tr>
      <w:tr w14:paraId="1459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4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3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中职学校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教学关键要素改革专题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网络培训</w:t>
            </w: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0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中职学校干部和教师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1.聚焦产业升级，打造优质专业</w:t>
            </w:r>
          </w:p>
          <w:p w14:paraId="2B052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科学设计课程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精品课程</w:t>
            </w:r>
          </w:p>
          <w:p w14:paraId="5E32F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数智迭代，开发优质教材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提升教师能力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，培育优质师资</w:t>
            </w:r>
          </w:p>
          <w:p w14:paraId="4FBE4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深化产教融合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，建强实习实训基地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D6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</w:p>
          <w:p w14:paraId="0401D5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/3个月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D6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280元/人</w:t>
            </w:r>
          </w:p>
        </w:tc>
      </w:tr>
      <w:tr w14:paraId="49AB5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CB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0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AI驱动中职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教师能力发展跃迁专题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网络培训</w:t>
            </w: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5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中职学校教师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6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1.AI更新教学理念</w:t>
            </w:r>
          </w:p>
          <w:p w14:paraId="5F296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2.AI赋能教学设计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3.AI重塑课堂新生态</w:t>
            </w:r>
          </w:p>
          <w:p w14:paraId="6A32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4.AI助力数字教材建设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5.AI驱动精准教学评估</w:t>
            </w:r>
          </w:p>
          <w:p w14:paraId="471B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6.AI助力科研成果凝练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FF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</w:p>
          <w:p w14:paraId="169D6E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/3个月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20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280元/人</w:t>
            </w:r>
          </w:p>
        </w:tc>
      </w:tr>
      <w:tr w14:paraId="1D99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61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5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学校安全教育与安全管理专题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网络培训</w:t>
            </w: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5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中职学校校长、书记及其他分管安全管理干部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23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（一）必修课程</w:t>
            </w:r>
          </w:p>
          <w:p w14:paraId="6BF23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1.总体国家安全观</w:t>
            </w:r>
          </w:p>
          <w:p w14:paraId="61ED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2.安全相关政策法规</w:t>
            </w:r>
          </w:p>
          <w:p w14:paraId="3F88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3.政治与意识形态安全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（二）选修课程</w:t>
            </w:r>
          </w:p>
          <w:p w14:paraId="00AC5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.生命安全与心理健康教育</w:t>
            </w:r>
          </w:p>
          <w:p w14:paraId="2594C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2.校园欺凌防控</w:t>
            </w:r>
          </w:p>
          <w:p w14:paraId="058E4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3.食堂食品安全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4.公共卫生安全</w:t>
            </w:r>
          </w:p>
          <w:p w14:paraId="746FE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5.防火消防安全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6.个人信息安全</w:t>
            </w:r>
          </w:p>
          <w:p w14:paraId="0CF0A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7.校园数据安全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8.校园安全司法案例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EC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</w:p>
          <w:p w14:paraId="22736C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/3个月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A0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280元/人</w:t>
            </w:r>
          </w:p>
        </w:tc>
      </w:tr>
      <w:tr w14:paraId="4708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6C0A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5" w:leftChars="50" w:right="105" w:right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三、工作坊研修</w:t>
            </w:r>
          </w:p>
        </w:tc>
      </w:tr>
      <w:tr w14:paraId="37656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5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D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“十五五”启新程 铸成果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——中职学校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成果培育与建设指导系列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主题工作坊</w:t>
            </w:r>
          </w:p>
        </w:tc>
        <w:tc>
          <w:tcPr>
            <w:tcW w:w="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5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中职学校教师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4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（一）工作坊主题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1.在线精品课程建设主题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2.优质教材建设主题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3.教学成果凝练与申报指导主题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4.教学能力比赛备赛指导主题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5.思想政治教育课程教学能力比赛备赛指导主题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6.中等职业学校班主任能力比赛备赛指导主题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7.职教高考学科教师教学能力提升主题（语、数、外）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直播/送教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共4场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网络研修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</w:p>
          <w:p w14:paraId="047142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1B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98000元/坊</w:t>
            </w:r>
          </w:p>
        </w:tc>
      </w:tr>
      <w:tr w14:paraId="459D4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1FF5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5" w:leftChars="50" w:right="105" w:right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四、干部教师分层分类培训</w:t>
            </w:r>
          </w:p>
        </w:tc>
      </w:tr>
      <w:tr w14:paraId="4B31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F6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5C9AB3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干部培训</w:t>
            </w: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省（市）中职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名师名校长建设工程咨询指导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4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中职学校名师名校长建设工程人选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1.名师教学特色形成/名校长办学治校能力提升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2.名师名校长课题研究指导</w:t>
            </w:r>
          </w:p>
          <w:p w14:paraId="0D333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3.入校诊断/案例研究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4.访企访学研修</w:t>
            </w:r>
          </w:p>
          <w:p w14:paraId="74B2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5.名师名校长工作室建设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D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按需定制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89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fill="FFFFFF" w:themeFill="background1"/>
                <w:lang w:val="en-US" w:eastAsia="zh-CN"/>
              </w:rPr>
              <w:t>根据学员规模、培训具体组织方式等协商确定</w:t>
            </w:r>
          </w:p>
        </w:tc>
      </w:tr>
      <w:tr w14:paraId="6B58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11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D8ED8A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D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中职学校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中层干部执行力与发展力双提升专题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3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中职学校中层管理干部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（一）网络研修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1.政治素养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2.教育理念与战略视野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3.管理基础与核心技能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4.领导力与团队建设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5.专业建设与教学改革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6.数字化转型与智慧校园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（二）行动学习（定制）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学校管理难点、痛点解决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0A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网络培训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</w:p>
          <w:p w14:paraId="33186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/3个月</w:t>
            </w:r>
          </w:p>
          <w:p w14:paraId="17F37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行动学习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按需定制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95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线上</w:t>
            </w:r>
          </w:p>
          <w:p w14:paraId="469DC0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280元/人</w:t>
            </w:r>
          </w:p>
        </w:tc>
      </w:tr>
      <w:tr w14:paraId="53583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70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125FF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党员培训</w:t>
            </w: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248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党建引领中职学校高质量发展专题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网络培训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C64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中职学校党务工作者（含党组织书记、副书记）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11F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1.习近平新时代中国特色社会主义思想</w:t>
            </w:r>
          </w:p>
          <w:p w14:paraId="153ABEA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2.党的二十届四中全会精神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</w:t>
            </w:r>
          </w:p>
          <w:p w14:paraId="2B94B2B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3.职业教育改革与发展</w:t>
            </w:r>
          </w:p>
          <w:p w14:paraId="736CAA0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4.党章党规党纪教育</w:t>
            </w:r>
          </w:p>
          <w:p w14:paraId="04CC5E1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5.理想信念教育</w:t>
            </w:r>
          </w:p>
          <w:p w14:paraId="25BE6C6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6.党建实务与规范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6C09AB9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7.中职学校党建特色与创新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4C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32学时</w:t>
            </w:r>
          </w:p>
          <w:p w14:paraId="69CC19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/2个月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4D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200元/人</w:t>
            </w:r>
          </w:p>
        </w:tc>
      </w:tr>
      <w:tr w14:paraId="57B5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4E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1E39A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教师培训</w:t>
            </w: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8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新教师教学基本功提升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线上线下混合培训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2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中职学校新教师（入职三年以内）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5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（一）网络研修·理论先行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1.教育政策法规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2.教育家精神与师德涵养</w:t>
            </w:r>
          </w:p>
          <w:p w14:paraId="529B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3.教育基本教学规范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4.职业生涯规划</w:t>
            </w:r>
          </w:p>
          <w:p w14:paraId="2DEC1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5.压力管理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（二）名师讲堂·启迪成长</w:t>
            </w:r>
          </w:p>
          <w:p w14:paraId="3727B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名师谈成长—直播活动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（三）实操淬炼·技能精进</w:t>
            </w:r>
          </w:p>
          <w:p w14:paraId="20B68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教学基本功研习工坊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C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点播课程</w:t>
            </w:r>
          </w:p>
          <w:p w14:paraId="6A92D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40学时</w:t>
            </w:r>
          </w:p>
          <w:p w14:paraId="1E20B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/3个月</w:t>
            </w:r>
          </w:p>
          <w:p w14:paraId="678D3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直播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讲堂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2期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E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67365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点播课程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280元/人</w:t>
            </w:r>
          </w:p>
          <w:p w14:paraId="7A417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直播讲堂15000元/期</w:t>
            </w:r>
          </w:p>
          <w:p w14:paraId="40AD7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64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CF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212DFD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6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中职学校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“双师型”教师进阶培养专题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网络培训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3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中职学校教师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3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（一）新教师教学基本功提升专题选学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1.掌握有效工具，精于备课</w:t>
            </w:r>
          </w:p>
          <w:p w14:paraId="5E83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2.构建模块化教学，巧于设计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3.活用信息技术，勤于融合</w:t>
            </w:r>
          </w:p>
          <w:p w14:paraId="5A5B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4.实施课堂策略，稳于管理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5.提升试岗能力，明于规划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（二）青年骨干教师教学创新能力专题选学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1.专业建设与人才培养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2.新形态教材建设</w:t>
            </w:r>
          </w:p>
          <w:p w14:paraId="1F4B2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3.在线精品课程建设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4.教学能力比赛备赛策略</w:t>
            </w:r>
          </w:p>
          <w:p w14:paraId="7CA22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5.科研能力提升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（三）名师、专业带头人示范引领能力专题选学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1.优质专业（群）建设与课程体系改革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2.省级、国家级规划教材建设</w:t>
            </w:r>
          </w:p>
          <w:p w14:paraId="7FD9D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3.优质在线精品课程建设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4.教师教学创新团队建设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5.名师（名匠）工作室培育与建设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6.科研管理与科研成果培育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7.社会服务能力提升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8.教育国际化视野拓展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5A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</w:p>
          <w:p w14:paraId="61DBBB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/3个月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3C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280元/人</w:t>
            </w:r>
          </w:p>
        </w:tc>
      </w:tr>
      <w:tr w14:paraId="67CF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5B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BF63E6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中职学校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学科教师专业素养与教学能力提升专题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网络培训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7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中职学校学科教师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D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（一）必修课程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1.职普融通政策学习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2.高效课堂管理</w:t>
            </w:r>
          </w:p>
          <w:p w14:paraId="0A79C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3.数字化赋能教学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4.教学创新实践</w:t>
            </w:r>
          </w:p>
          <w:p w14:paraId="7B9D0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5.中职生学业与升学指导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（二）选修课程（分学科）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九大学科教师教学能力提升（课程标准、教学策略、教学案例等）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6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</w:p>
          <w:p w14:paraId="7E0E6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/3个月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FC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280元/人</w:t>
            </w:r>
          </w:p>
        </w:tc>
      </w:tr>
    </w:tbl>
    <w:p w14:paraId="6CC844B0">
      <w:bookmarkStart w:id="0" w:name="_GoBack"/>
      <w:bookmarkEnd w:id="0"/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B0F73"/>
    <w:rsid w:val="0F3C5E2B"/>
    <w:rsid w:val="1FA8259E"/>
    <w:rsid w:val="25295DB7"/>
    <w:rsid w:val="2CF5455B"/>
    <w:rsid w:val="3A134CF7"/>
    <w:rsid w:val="47C4245A"/>
    <w:rsid w:val="4CCA607B"/>
    <w:rsid w:val="4D6D0A66"/>
    <w:rsid w:val="4DAB0F73"/>
    <w:rsid w:val="51C06122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2026-02-27T08:29:00Z</dcterms:created>
  <dc:creator>小象</dc:creator>
  <cp:lastModifiedBy>小象</cp:lastModifiedBy>
  <dcterms:modified xsi:type="dcterms:W3CDTF">2026-02-27T08:30:41Z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4F3BF4289D594032BB08B8B0E96944A8_11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