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9A632">
      <w:pPr>
        <w:pStyle w:val="2"/>
        <w:spacing w:line="600" w:lineRule="exact"/>
        <w:ind w:firstLine="0" w:firstLineChars="0"/>
        <w:rPr>
          <w:rFonts w:ascii="方正黑体_GBK" w:hAnsi="Times New Roman" w:eastAsia="方正黑体_GBK" w:cs="Times New Roman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Times New Roman" w:eastAsia="方正黑体_GBK" w:cs="Times New Roman"/>
          <w:sz w:val="32"/>
          <w:szCs w:val="32"/>
        </w:rPr>
        <w:t>附件2</w:t>
      </w:r>
    </w:p>
    <w:p w14:paraId="09170A07">
      <w:pPr>
        <w:spacing w:line="600" w:lineRule="exact"/>
        <w:rPr>
          <w:rFonts w:hint="eastAsia"/>
        </w:rPr>
      </w:pPr>
    </w:p>
    <w:p w14:paraId="5E048739">
      <w:pPr>
        <w:adjustRightInd w:val="0"/>
        <w:snapToGrid w:val="0"/>
        <w:spacing w:line="60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pacing w:val="-4"/>
          <w:sz w:val="44"/>
          <w:szCs w:val="44"/>
        </w:rPr>
        <w:t>《</w:t>
      </w:r>
      <w:r>
        <w:rPr>
          <w:rFonts w:hint="eastAsia" w:ascii="Times New Roman" w:hAnsi="Times New Roman" w:eastAsia="方正小标宋_GBK"/>
          <w:sz w:val="44"/>
          <w:szCs w:val="44"/>
        </w:rPr>
        <w:t>重庆市提升中小学生体质健康优良率</w:t>
      </w:r>
    </w:p>
    <w:p w14:paraId="28F3F487">
      <w:pPr>
        <w:spacing w:line="60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三年行动方案</w:t>
      </w:r>
      <w:r>
        <w:rPr>
          <w:rFonts w:hint="eastAsia" w:ascii="方正小标宋_GBK" w:hAnsi="Times New Roman" w:eastAsia="方正小标宋_GBK"/>
          <w:sz w:val="44"/>
          <w:szCs w:val="44"/>
        </w:rPr>
        <w:t>（2026—2028年）</w:t>
      </w:r>
      <w:r>
        <w:rPr>
          <w:rFonts w:hint="eastAsia" w:ascii="Times New Roman" w:hAnsi="Times New Roman" w:eastAsia="方正小标宋_GBK"/>
          <w:spacing w:val="-4"/>
          <w:sz w:val="44"/>
          <w:szCs w:val="44"/>
        </w:rPr>
        <w:t>》的</w:t>
      </w:r>
      <w:r>
        <w:rPr>
          <w:rFonts w:hint="eastAsia" w:ascii="Times New Roman" w:hAnsi="Times New Roman" w:eastAsia="方正小标宋_GBK"/>
          <w:sz w:val="44"/>
          <w:szCs w:val="44"/>
        </w:rPr>
        <w:t>起草说明</w:t>
      </w:r>
    </w:p>
    <w:p w14:paraId="23F2FC2B">
      <w:pPr>
        <w:spacing w:line="600" w:lineRule="exact"/>
        <w:rPr>
          <w:rFonts w:ascii="Times New Roman" w:hAnsi="Times New Roman" w:eastAsia="方正仿宋_GBK"/>
          <w:sz w:val="32"/>
          <w:szCs w:val="32"/>
        </w:rPr>
      </w:pPr>
    </w:p>
    <w:p w14:paraId="5E66287D">
      <w:pPr>
        <w:spacing w:line="600" w:lineRule="exact"/>
        <w:ind w:firstLine="640" w:firstLineChars="200"/>
        <w:rPr>
          <w:rFonts w:ascii="Times New Roman" w:hAnsi="Times New Roman" w:eastAsia="方正黑体_GBK"/>
          <w:sz w:val="32"/>
          <w:szCs w:val="32"/>
        </w:rPr>
      </w:pPr>
      <w:r>
        <w:rPr>
          <w:rFonts w:hint="eastAsia" w:ascii="Times New Roman" w:hAnsi="Times New Roman" w:eastAsia="方正黑体_GBK"/>
          <w:sz w:val="32"/>
          <w:szCs w:val="32"/>
        </w:rPr>
        <w:t>一、起草背景及过程</w:t>
      </w:r>
    </w:p>
    <w:p w14:paraId="0CA53715">
      <w:pPr>
        <w:spacing w:line="600" w:lineRule="exact"/>
        <w:ind w:firstLine="630"/>
        <w:rPr>
          <w:rFonts w:ascii="Times New Roman" w:hAnsi="Times New Roman" w:eastAsia="方正楷体_GBK"/>
          <w:b/>
          <w:sz w:val="32"/>
          <w:szCs w:val="32"/>
        </w:rPr>
      </w:pPr>
      <w:r>
        <w:rPr>
          <w:rFonts w:hint="eastAsia" w:ascii="Times New Roman" w:hAnsi="Times New Roman" w:eastAsia="方正楷体_GBK"/>
          <w:b/>
          <w:sz w:val="32"/>
          <w:szCs w:val="32"/>
        </w:rPr>
        <w:t>（一）起草背景</w:t>
      </w:r>
    </w:p>
    <w:p w14:paraId="6A0E29B2">
      <w:pPr>
        <w:spacing w:line="600" w:lineRule="exact"/>
        <w:ind w:firstLine="630"/>
        <w:rPr>
          <w:rFonts w:ascii="Times New Roman" w:hAnsi="Times New Roman" w:eastAsia="方正仿宋_GBK"/>
          <w:b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2019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</w:rPr>
        <w:t>年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7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</w:rPr>
        <w:t>月，《国务院关于实施健康中国行动的意见》要求，到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2030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</w:rPr>
        <w:t>年，国家学生体质健康标准达标优良率达到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60%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</w:rPr>
        <w:t>及以上。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2025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</w:rPr>
        <w:t>年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12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</w:rPr>
        <w:t>月，《关于印发儿童青少年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“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</w:rPr>
        <w:t>五健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”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</w:rPr>
        <w:t>促进行动计划（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2026-2030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</w:rPr>
        <w:t>年）的通知》再次要求，到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2030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</w:rPr>
        <w:t>年，实现中小学生国家学生体质健康标准达标优良率达到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60%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</w:rPr>
        <w:t>及以上目标。</w:t>
      </w:r>
    </w:p>
    <w:p w14:paraId="7B381B49">
      <w:pPr>
        <w:numPr>
          <w:ilvl w:val="0"/>
          <w:numId w:val="1"/>
        </w:numPr>
        <w:spacing w:line="600" w:lineRule="exact"/>
        <w:ind w:firstLine="630"/>
        <w:rPr>
          <w:rFonts w:ascii="Times New Roman" w:hAnsi="Times New Roman" w:eastAsia="方正楷体_GBK"/>
          <w:b/>
          <w:sz w:val="32"/>
          <w:szCs w:val="32"/>
        </w:rPr>
      </w:pPr>
      <w:r>
        <w:rPr>
          <w:rFonts w:hint="eastAsia" w:ascii="Times New Roman" w:hAnsi="Times New Roman" w:eastAsia="方正楷体_GBK"/>
          <w:b/>
          <w:sz w:val="32"/>
          <w:szCs w:val="32"/>
        </w:rPr>
        <w:t>起草过程</w:t>
      </w:r>
    </w:p>
    <w:p w14:paraId="695DF099">
      <w:pPr>
        <w:spacing w:line="600" w:lineRule="exact"/>
        <w:ind w:firstLine="630"/>
        <w:rPr>
          <w:rFonts w:ascii="Times New Roman" w:hAnsi="Times New Roman" w:eastAsia="方正仿宋_GBK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</w:rPr>
        <w:t>市教委成立专班系统分析全市中小学体质健康短板弱项和提升路径，起草《重庆市提升中小学生体质健康优良率三年行动方案（初稿）》。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2025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</w:rPr>
        <w:t>年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9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</w:rPr>
        <w:t>月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25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</w:rPr>
        <w:t>日至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10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</w:rPr>
        <w:t>月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9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</w:rPr>
        <w:t>日，向各区县教育部门征求意见。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2025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</w:rPr>
        <w:t>年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10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</w:rPr>
        <w:t>月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17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</w:rPr>
        <w:t>日至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11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</w:rPr>
        <w:t>月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30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</w:rPr>
        <w:t>日，向市委编办、市发展改革委、市财政局、市人力社保局、市体育局、各区县政府征求意见。在两轮征求意见的基础上，多次讨论并充分吸纳各方意见，结合《关于印发儿童青少年“五健”促进行动计划（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2026-2030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</w:rPr>
        <w:t>年）的通知》最新要求，修订形成《重庆市提升中小学生体质健康优良率三年行动方案（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2026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</w:rPr>
        <w:t>—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2028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</w:rPr>
        <w:t>年）》。</w:t>
      </w:r>
    </w:p>
    <w:p w14:paraId="71AFDA89">
      <w:pPr>
        <w:spacing w:line="600" w:lineRule="exact"/>
        <w:ind w:firstLine="630"/>
        <w:rPr>
          <w:rFonts w:ascii="Times New Roman" w:hAnsi="Times New Roman" w:eastAsia="方正黑体_GBK"/>
          <w:sz w:val="32"/>
          <w:szCs w:val="32"/>
        </w:rPr>
      </w:pPr>
      <w:r>
        <w:rPr>
          <w:rFonts w:hint="eastAsia" w:ascii="Times New Roman" w:hAnsi="Times New Roman" w:eastAsia="方正黑体_GBK"/>
          <w:sz w:val="32"/>
          <w:szCs w:val="32"/>
        </w:rPr>
        <w:t>二、主要内容</w:t>
      </w:r>
    </w:p>
    <w:p w14:paraId="33C30564">
      <w:pPr>
        <w:spacing w:line="600" w:lineRule="exact"/>
        <w:ind w:firstLine="643" w:firstLineChars="200"/>
        <w:rPr>
          <w:rFonts w:ascii="Times New Roman" w:hAnsi="Times New Roman" w:eastAsia="方正仿宋_GBK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楷体_GBK"/>
          <w:b/>
          <w:sz w:val="32"/>
          <w:szCs w:val="32"/>
          <w:shd w:val="clear" w:color="auto" w:fill="FFFFFF"/>
        </w:rPr>
        <w:t>（一）工作目标。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</w:rPr>
        <w:t>到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2028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</w:rPr>
        <w:t>年，力争全市中小学生体质健康优良率达到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60%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</w:rPr>
        <w:t>以上，超重肥胖率上升趋势得到遏制，耐力、力量等核心身体素质指标持续改善。</w:t>
      </w:r>
    </w:p>
    <w:p w14:paraId="0347B5F6">
      <w:pPr>
        <w:spacing w:line="600" w:lineRule="exact"/>
        <w:ind w:firstLine="643" w:firstLineChars="200"/>
        <w:rPr>
          <w:rFonts w:ascii="Times New Roman" w:hAnsi="Times New Roman" w:eastAsia="方正仿宋_GBK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楷体_GBK"/>
          <w:b/>
          <w:sz w:val="32"/>
          <w:szCs w:val="32"/>
          <w:shd w:val="clear" w:color="auto" w:fill="FFFFFF"/>
        </w:rPr>
        <w:t>（二）重点任务。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</w:rPr>
        <w:t>实施体育教学提质行动、体育锻炼增时行动、健体润心品牌行动、师资能力提升行动、场地设施拓展行动、体质健康管理行动等六大行动，夯实体育教学、训练、评价、竞赛、师资、场地等关键环节，全面落实中小学生每天综合体育活动时间不低于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2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</w:rPr>
        <w:t>小时要求，推动学校体育格局、面貌、机制整体“破冰”，为全面提升全市中小学生体质健康赋能助力。</w:t>
      </w:r>
    </w:p>
    <w:p w14:paraId="09036A1D">
      <w:pPr>
        <w:spacing w:line="600" w:lineRule="exact"/>
        <w:ind w:firstLine="643" w:firstLineChars="200"/>
        <w:rPr>
          <w:rFonts w:ascii="Times New Roman" w:hAnsi="Times New Roman" w:eastAsia="方正仿宋_GBK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楷体_GBK"/>
          <w:b/>
          <w:sz w:val="32"/>
          <w:szCs w:val="32"/>
          <w:shd w:val="clear" w:color="auto" w:fill="FFFFFF"/>
        </w:rPr>
        <w:t>（三）工作要求。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</w:rPr>
        <w:t>完善政府、学校、家庭共同参与的学校体育运动伤害风险防范和处理机制，设立学生体育运动意外伤害保障基金。构建政府支持、市场参与、多方筹措的经费投入机制，会同财政部门从教育发展资金中统筹安排相关资金，满足学校体育（校园足球）高质量发展改革试点、师资培训、场地建设、赛事组织等多样化需求。讲好学校体育工作好故事，传播学校体育工作好声音，营造全社会关心、支持中小学生体质健康的良好氛围。</w:t>
      </w:r>
    </w:p>
    <w:p w14:paraId="6EAD76E8">
      <w:pPr>
        <w:spacing w:line="600" w:lineRule="exact"/>
        <w:ind w:firstLine="645"/>
        <w:rPr>
          <w:rFonts w:ascii="Times New Roman" w:hAnsi="Times New Roman" w:eastAsia="方正黑体_GBK"/>
          <w:bCs/>
          <w:sz w:val="32"/>
          <w:szCs w:val="32"/>
        </w:rPr>
      </w:pPr>
      <w:r>
        <w:rPr>
          <w:rFonts w:hint="eastAsia" w:ascii="Times New Roman" w:hAnsi="Times New Roman" w:eastAsia="方正黑体_GBK"/>
          <w:bCs/>
          <w:sz w:val="32"/>
          <w:szCs w:val="32"/>
        </w:rPr>
        <w:t>三、需要说明的问题</w:t>
      </w:r>
    </w:p>
    <w:p w14:paraId="6EF6A074">
      <w:pPr>
        <w:pStyle w:val="3"/>
        <w:adjustRightInd w:val="0"/>
        <w:snapToGrid w:val="0"/>
        <w:spacing w:line="600" w:lineRule="exact"/>
        <w:ind w:firstLine="643" w:firstLineChars="200"/>
        <w:rPr>
          <w:rFonts w:ascii="Times New Roman" w:hAnsi="Times New Roman" w:eastAsia="方正楷体_GBK" w:cs="Times New Roman"/>
          <w:spacing w:val="-19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kern w:val="0"/>
          <w:sz w:val="32"/>
          <w:szCs w:val="32"/>
        </w:rPr>
        <w:t>（一）关于考核评价的问题。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从</w:t>
      </w:r>
      <w:r>
        <w:rPr>
          <w:rFonts w:ascii="Times New Roman" w:hAnsi="Times New Roman" w:eastAsia="方正仿宋_GBK" w:cs="Times New Roman"/>
          <w:sz w:val="32"/>
          <w:szCs w:val="32"/>
        </w:rPr>
        <w:t>2026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年开始，将中小学生《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国家学生体质健康标准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》市级抽测结果，纳入政府教育履职评价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，促进“监测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、评估、反馈、干预、保障”闭环落实。</w:t>
      </w:r>
    </w:p>
    <w:p w14:paraId="32CC2A31">
      <w:pPr>
        <w:pStyle w:val="4"/>
        <w:adjustRightInd w:val="0"/>
        <w:snapToGrid w:val="0"/>
        <w:spacing w:line="600" w:lineRule="exact"/>
        <w:ind w:firstLine="643" w:firstLineChars="200"/>
        <w:rPr>
          <w:rFonts w:ascii="Times New Roman" w:hAnsi="Times New Roman" w:cs="Times New Roman"/>
          <w:kern w:val="0"/>
        </w:rPr>
      </w:pPr>
      <w:r>
        <w:rPr>
          <w:rFonts w:hint="eastAsia" w:ascii="Times New Roman" w:hAnsi="Times New Roman" w:eastAsia="方正楷体_GBK"/>
          <w:b/>
          <w:bCs/>
        </w:rPr>
        <w:t>（二）关于中招体考的问题。</w:t>
      </w:r>
      <w:r>
        <w:rPr>
          <w:rFonts w:hint="eastAsia" w:ascii="Times New Roman" w:hAnsi="Times New Roman" w:cs="Times New Roman"/>
        </w:rPr>
        <w:t>按照先试点再推广的思路，</w:t>
      </w:r>
      <w:r>
        <w:rPr>
          <w:rFonts w:hint="eastAsia" w:ascii="Times New Roman" w:hAnsi="Times New Roman" w:cs="Times New Roman"/>
          <w:kern w:val="0"/>
        </w:rPr>
        <w:t>逐步优化中招体育考试结构</w:t>
      </w:r>
      <w:r>
        <w:rPr>
          <w:rFonts w:hint="eastAsia" w:ascii="Times New Roman" w:hAnsi="Times New Roman" w:cs="Times New Roman"/>
        </w:rPr>
        <w:t>，拟执行</w:t>
      </w:r>
      <w:r>
        <w:rPr>
          <w:rFonts w:ascii="Times New Roman" w:hAnsi="Times New Roman" w:cs="Times New Roman"/>
        </w:rPr>
        <w:t>2</w:t>
      </w:r>
      <w:r>
        <w:rPr>
          <w:rFonts w:hint="eastAsia" w:ascii="Times New Roman" w:hAnsi="Times New Roman" w:cs="Times New Roman"/>
        </w:rPr>
        <w:t>项必考</w:t>
      </w:r>
      <w:r>
        <w:rPr>
          <w:rFonts w:ascii="Times New Roman" w:hAnsi="Times New Roman" w:cs="Times New Roman"/>
        </w:rPr>
        <w:t>+1</w:t>
      </w:r>
      <w:r>
        <w:rPr>
          <w:rFonts w:hint="eastAsia" w:ascii="Times New Roman" w:hAnsi="Times New Roman" w:cs="Times New Roman"/>
        </w:rPr>
        <w:t>项选考模式，</w:t>
      </w:r>
      <w:r>
        <w:rPr>
          <w:rFonts w:hint="eastAsia" w:ascii="Times New Roman" w:hAnsi="Times New Roman" w:cs="Times New Roman"/>
          <w:kern w:val="0"/>
        </w:rPr>
        <w:t>全面评价学生体质健康、运动技能、健康素养等情况，从根本上引导学校回归体育与健康教育的本质。</w:t>
      </w:r>
    </w:p>
    <w:p w14:paraId="1AAAB65E">
      <w:pPr>
        <w:pStyle w:val="3"/>
        <w:autoSpaceDE w:val="0"/>
        <w:autoSpaceDN w:val="0"/>
        <w:adjustRightInd w:val="0"/>
        <w:snapToGrid w:val="0"/>
        <w:spacing w:line="600" w:lineRule="exact"/>
        <w:ind w:firstLine="643" w:firstLineChars="200"/>
        <w:textAlignment w:val="baseline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楷体_GBK"/>
          <w:b/>
          <w:bCs/>
          <w:sz w:val="32"/>
          <w:szCs w:val="32"/>
        </w:rPr>
        <w:t>（三）关于体质干预的问题。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推行实施体育家庭作业制度，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引导家长督促孩子积极参加社会体育活动，形成健康的生活方式。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加强中小学生体质健康电子档案动态管理，强化分类指导，结合小学、初中、高中各学段身体机能、身体素质方面的薄弱项目，分类设计锻炼方案，适时开具针对性、个性化运动健康处方，实行“一生一案”精准干预。</w:t>
      </w:r>
    </w:p>
    <w:p w14:paraId="19E885F8">
      <w:pPr>
        <w:rPr>
          <w:rFonts w:hint="eastAsia"/>
        </w:rPr>
      </w:pPr>
    </w:p>
    <w:sectPr>
      <w:pgSz w:w="11906" w:h="16838"/>
      <w:pgMar w:top="1985" w:right="1446" w:bottom="1644" w:left="1446" w:header="851" w:footer="1247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51D5AD36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9F02E5"/>
    <w:multiLevelType w:val="singleLevel"/>
    <w:tmpl w:val="9F9F02E5"/>
    <w:lvl w:ilvl="0" w:tentative="0">
      <w:start w:val="2"/>
      <w:numFmt w:val="chineseCounting"/>
      <w:suff w:val="nothing"/>
      <w:lvlText w:val="（%1）"/>
      <w:lvlJc w:val="left"/>
      <w:pPr>
        <w:ind w:left="0" w:firstLine="0"/>
      </w:pPr>
    </w:lvl>
  </w:abstractNum>
  <w:num w:numId="1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2EA"/>
    <w:rsid w:val="006052EA"/>
    <w:rsid w:val="007B4E97"/>
    <w:rsid w:val="009C16C3"/>
    <w:rsid w:val="1F693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semiHidden/>
    <w:unhideWhenUsed/>
    <w:qFormat/>
    <w:uiPriority w:val="99"/>
    <w:pPr>
      <w:ind w:firstLine="420" w:firstLineChars="200"/>
    </w:pPr>
    <w:rPr>
      <w:rFonts w:cs="宋体"/>
      <w:szCs w:val="21"/>
    </w:rPr>
  </w:style>
  <w:style w:type="paragraph" w:styleId="3">
    <w:name w:val="annotation text"/>
    <w:basedOn w:val="1"/>
    <w:link w:val="7"/>
    <w:semiHidden/>
    <w:unhideWhenUsed/>
    <w:qFormat/>
    <w:uiPriority w:val="99"/>
    <w:pPr>
      <w:jc w:val="left"/>
    </w:pPr>
    <w:rPr>
      <w:rFonts w:cs="宋体"/>
      <w:szCs w:val="21"/>
    </w:rPr>
  </w:style>
  <w:style w:type="paragraph" w:styleId="4">
    <w:name w:val="Body Text"/>
    <w:basedOn w:val="1"/>
    <w:link w:val="8"/>
    <w:semiHidden/>
    <w:unhideWhenUsed/>
    <w:qFormat/>
    <w:uiPriority w:val="99"/>
    <w:rPr>
      <w:rFonts w:ascii="方正仿宋_GBK" w:hAnsi="宋体" w:eastAsia="方正仿宋_GBK" w:cs="宋体"/>
      <w:sz w:val="32"/>
      <w:szCs w:val="32"/>
    </w:rPr>
  </w:style>
  <w:style w:type="character" w:customStyle="1" w:styleId="7">
    <w:name w:val="批注文字 Char"/>
    <w:basedOn w:val="6"/>
    <w:link w:val="3"/>
    <w:semiHidden/>
    <w:qFormat/>
    <w:uiPriority w:val="99"/>
    <w:rPr>
      <w:rFonts w:ascii="Calibri" w:hAnsi="Calibri" w:eastAsia="宋体" w:cs="宋体"/>
      <w:szCs w:val="21"/>
    </w:rPr>
  </w:style>
  <w:style w:type="character" w:customStyle="1" w:styleId="8">
    <w:name w:val="正文文本 Char"/>
    <w:basedOn w:val="6"/>
    <w:link w:val="4"/>
    <w:semiHidden/>
    <w:uiPriority w:val="99"/>
    <w:rPr>
      <w:rFonts w:ascii="方正仿宋_GBK" w:hAnsi="宋体" w:eastAsia="方正仿宋_GBK" w:cs="宋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cqjw</Company>
  <Pages>3</Pages>
  <Words>1182</Words>
  <Characters>1248</Characters>
  <Lines>8</Lines>
  <Paragraphs>2</Paragraphs>
  <TotalTime>0</TotalTime>
  <ScaleCrop>false</ScaleCrop>
  <LinksUpToDate>false</LinksUpToDate>
  <CharactersWithSpaces>1248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2026-03-02T09:14:00Z</dcterms:created>
  <dc:creator>金鑫</dc:creator>
  <cp:lastModifiedBy>陈志颖</cp:lastModifiedBy>
  <dcterms:modified xsi:type="dcterms:W3CDTF">2026-03-09T04:54:19Z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AD478BB615A34E5E869631FE8798CB84_13</vt:lpwstr>
  </property>
</Properties>
</file>