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CDB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2：</w:t>
      </w:r>
    </w:p>
    <w:p w14:paraId="490AD2CC">
      <w:pPr>
        <w:snapToGrid w:val="0"/>
        <w:jc w:val="center"/>
        <w:rPr>
          <w:rFonts w:hint="eastAsia" w:ascii="方正小标宋简体" w:hAnsi="黑体" w:eastAsia="方正小标宋简体" w:cs="方正小标宋简体"/>
          <w:sz w:val="32"/>
          <w:szCs w:val="32"/>
        </w:rPr>
      </w:pPr>
      <w:bookmarkStart w:id="0" w:name="OLE_LINK4"/>
      <w:r>
        <w:rPr>
          <w:rFonts w:hint="eastAsia" w:ascii="方正小标宋简体" w:hAnsi="黑体" w:eastAsia="方正小标宋简体" w:cs="方正小标宋简体"/>
          <w:sz w:val="32"/>
          <w:szCs w:val="32"/>
        </w:rPr>
        <w:t>“以教育家精神引领师德师风建设，</w:t>
      </w:r>
    </w:p>
    <w:p w14:paraId="60BCBE9D">
      <w:pPr>
        <w:snapToGrid w:val="0"/>
        <w:jc w:val="center"/>
        <w:rPr>
          <w:rFonts w:hint="eastAsia" w:ascii="方正小标宋简体" w:hAnsi="黑体" w:eastAsia="方正小标宋简体" w:cs="方正小标宋简体"/>
          <w:sz w:val="32"/>
          <w:szCs w:val="32"/>
        </w:rPr>
      </w:pPr>
      <w:r>
        <w:rPr>
          <w:rFonts w:hint="eastAsia" w:ascii="方正小标宋简体" w:hAnsi="黑体" w:eastAsia="方正小标宋简体" w:cs="方正小标宋简体"/>
          <w:sz w:val="32"/>
          <w:szCs w:val="32"/>
        </w:rPr>
        <w:t>培养造就新时代高素质教师队伍”专题网络培训课程列表</w:t>
      </w:r>
    </w:p>
    <w:tbl>
      <w:tblPr>
        <w:tblStyle w:val="2"/>
        <w:tblW w:w="105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4575"/>
        <w:gridCol w:w="1106"/>
        <w:gridCol w:w="3138"/>
      </w:tblGrid>
      <w:tr w14:paraId="6A71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0D9"/>
            <w:noWrap w:val="0"/>
            <w:vAlign w:val="center"/>
          </w:tcPr>
          <w:p w14:paraId="65B1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课程模块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0D9"/>
            <w:noWrap w:val="0"/>
            <w:vAlign w:val="center"/>
          </w:tcPr>
          <w:p w14:paraId="4DC2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0D9"/>
            <w:noWrap w:val="0"/>
            <w:vAlign w:val="center"/>
          </w:tcPr>
          <w:p w14:paraId="15EE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主讲人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0D9"/>
            <w:noWrap w:val="0"/>
            <w:vAlign w:val="center"/>
          </w:tcPr>
          <w:p w14:paraId="79ACC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单位与职务/职称</w:t>
            </w:r>
          </w:p>
        </w:tc>
      </w:tr>
      <w:tr w14:paraId="7AAA2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7DAF1"/>
            <w:noWrap w:val="0"/>
            <w:vAlign w:val="center"/>
          </w:tcPr>
          <w:p w14:paraId="283B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第一篇章  加强师德师风建设</w:t>
            </w:r>
          </w:p>
        </w:tc>
      </w:tr>
      <w:tr w14:paraId="4D642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9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政治理论与</w:t>
            </w:r>
          </w:p>
          <w:p w14:paraId="03F3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国情国策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25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深入学习习近平总书记《论教育》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高地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15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东北师范大学思想政治教育研究院党委书记、教授</w:t>
            </w:r>
          </w:p>
        </w:tc>
      </w:tr>
      <w:tr w14:paraId="28407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5771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习近平总书记《坚持人民至上》学习辅导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C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韩振峰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A8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北京交通大学当代中国马克思主义研究院院长</w:t>
            </w:r>
          </w:p>
        </w:tc>
      </w:tr>
      <w:tr w14:paraId="5D50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D7A1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53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新时代爱国主义的主要内涵与实践路径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6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于文博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4A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北京化工大学马克思主义学院副院长、教授</w:t>
            </w:r>
          </w:p>
        </w:tc>
      </w:tr>
      <w:tr w14:paraId="07FCE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5E3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E7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坚持总体国家安全观，走中国特色国家安全道路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1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肖君拥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03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北京理工大学法学院教授</w:t>
            </w:r>
          </w:p>
        </w:tc>
      </w:tr>
      <w:tr w14:paraId="5A886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2FDE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57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贯彻落实总体国家安全观的路径与举措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059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377A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783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6E47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7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科技创新与育人实践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3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罗喜胜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CC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中国航天科工集团有限公司党组成员、副总经理</w:t>
            </w:r>
          </w:p>
        </w:tc>
      </w:tr>
      <w:tr w14:paraId="27489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5361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FE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4"/>
                <w:rFonts w:hAnsi="Times New Roman"/>
                <w:lang w:val="en-US" w:eastAsia="zh-CN" w:bidi="ar"/>
              </w:rPr>
              <w:t>十五五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Style w:val="4"/>
                <w:rFonts w:hAnsi="Times New Roman"/>
                <w:lang w:val="en-US" w:eastAsia="zh-CN" w:bidi="ar"/>
              </w:rPr>
              <w:t>期间高等教育改革发展的思考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C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陆根书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00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中国西部高等教育评估中心主任、西安交通大学人文学院教授</w:t>
            </w:r>
          </w:p>
        </w:tc>
      </w:tr>
      <w:tr w14:paraId="45995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5ABC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2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生成式人工智能对教育的影响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6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刘晓光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82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南开大学网络空间安全学院副院长、教授</w:t>
            </w:r>
          </w:p>
        </w:tc>
      </w:tr>
      <w:tr w14:paraId="764E0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B6ED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</w:rPr>
              <w:t>树立和践行正确政绩观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28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立党为公、为民造福、科学决策、真抓实干——《习近平关于树立和践行正确政绩观论述摘编》学习辅导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  敏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B1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中共中央党校（国家行政学院）研究员</w:t>
            </w:r>
          </w:p>
        </w:tc>
      </w:tr>
      <w:tr w14:paraId="15B03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DBF8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88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以正确政绩观引领高质量发展的方法与路径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A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董亚炜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4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中共中央党校（国家行政学院）教授</w:t>
            </w:r>
          </w:p>
        </w:tc>
      </w:tr>
      <w:tr w14:paraId="637E5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8EF9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15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教育干部政绩观与考核评价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C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任文硕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A7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中国人事科学研究院绩效管理和考核奖惩研究室主任、研究员</w:t>
            </w:r>
          </w:p>
        </w:tc>
      </w:tr>
      <w:tr w14:paraId="5AFD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E48B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81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树立和践行正确政绩观，办好人民满意教育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F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俞黎阳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E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中国海洋大学党委副书记、纪委书记</w:t>
            </w:r>
          </w:p>
        </w:tc>
      </w:tr>
      <w:tr w14:paraId="1934B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5C92B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B7C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教育系统领导干部政绩观与作风建设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63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刘军仪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D7C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中国人事科学研究院科研管理处副处长</w:t>
            </w:r>
          </w:p>
        </w:tc>
      </w:tr>
      <w:tr w14:paraId="70FC1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FFADA"/>
          <w:p w14:paraId="59DF3887"/>
          <w:p w14:paraId="5C810AD6"/>
          <w:p w14:paraId="49AD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法律法规与</w:t>
            </w:r>
          </w:p>
          <w:p w14:paraId="6399409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警示教育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08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廉洁从业与警示教育实践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姜小川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E20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中共中央党校（国家行政学院）政治和法律教研部教授</w:t>
            </w:r>
          </w:p>
        </w:tc>
      </w:tr>
      <w:tr w14:paraId="7CA3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BE4F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3C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师德失范的识别与处理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基于《教育部关于高校教师师德失范行为处理的指导意见》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A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500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中国人民大学教育学院教授</w:t>
            </w:r>
          </w:p>
        </w:tc>
      </w:tr>
      <w:tr w14:paraId="1BF35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BEC3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3C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严守纪律规矩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潜心教书育人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E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懿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150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中山大学党委巡视工作办公室副主任，副研究员</w:t>
            </w:r>
          </w:p>
        </w:tc>
      </w:tr>
      <w:tr w14:paraId="07BF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C01D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C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《中华人民共和国教师法》及相关法规解读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8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姜世波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8D7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山东大学法学院（纪检监察学院）教授</w:t>
            </w:r>
          </w:p>
        </w:tc>
      </w:tr>
      <w:tr w14:paraId="780D9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1C2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DD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高校物资招标采购领域廉政风险防控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5C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吴荣顺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04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南京农业大学党委副书记、纪委书记</w:t>
            </w:r>
          </w:p>
        </w:tc>
      </w:tr>
      <w:tr w14:paraId="638D9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550D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F9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高校科研经费领域廉政风险防控</w:t>
            </w: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289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7A814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0B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7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法律法规与</w:t>
            </w:r>
          </w:p>
          <w:p w14:paraId="39F6A5C7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警示教育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高校招生录取领域廉政风险与防控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0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  腾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2B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云南师范大学纪委纪检处副处长</w:t>
            </w:r>
          </w:p>
        </w:tc>
      </w:tr>
      <w:tr w14:paraId="53E49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C098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FD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高校重点领域风险防控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基建工程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2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冲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9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中国政法大学刑事司法学院教授</w:t>
            </w:r>
          </w:p>
        </w:tc>
      </w:tr>
      <w:tr w14:paraId="60F28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5275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8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高校重点领域风险防控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资产管理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3BD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F8FA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7C0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08EC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68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高校重点领域风险防控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校办企业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D84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2E9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8C5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E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科研诚信与</w:t>
            </w:r>
          </w:p>
          <w:p w14:paraId="7A5D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学术规范</w:t>
            </w:r>
          </w:p>
          <w:p w14:paraId="73372E88"/>
          <w:p w14:paraId="0D3EE4C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EE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《高校教师职业道德》学习解读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高校教师学术研究道德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3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王昕红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70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西安交通大学公共政策与管理学院教授</w:t>
            </w:r>
          </w:p>
        </w:tc>
      </w:tr>
      <w:tr w14:paraId="3A85B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1FC5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C5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</w:t>
            </w:r>
            <w:r>
              <w:rPr>
                <w:rStyle w:val="4"/>
                <w:rFonts w:hAnsi="Times New Roman"/>
                <w:lang w:val="en-US" w:eastAsia="zh-CN" w:bidi="ar"/>
              </w:rPr>
              <w:t>时代科研行为面临的挑战及对策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Times New Roman"/>
                <w:lang w:val="en-US" w:eastAsia="zh-CN" w:bidi="ar"/>
              </w:rPr>
              <w:t>恪守科研诚信，倡导负责任研究行为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A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红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4F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中国科学院大学公共政策与管理学院教授</w:t>
            </w:r>
          </w:p>
        </w:tc>
      </w:tr>
      <w:tr w14:paraId="233CB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B1C0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83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熟悉期刊出版伦理避免学术不端行为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9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彭超群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AB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《中国有色金属学报》中、英文版执行副主编，中南大学教授</w:t>
            </w:r>
          </w:p>
        </w:tc>
      </w:tr>
      <w:tr w14:paraId="3AA8F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48BF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47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恪守学术规范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筑牢诚信基石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做良好学术道德的示范者和践行者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王庚华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BF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东北大学发展规划与学科建设处副处长</w:t>
            </w:r>
          </w:p>
        </w:tc>
      </w:tr>
      <w:tr w14:paraId="01D06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7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身心修养与</w:t>
            </w:r>
          </w:p>
          <w:p w14:paraId="3AEF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职业道德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2C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《高校教师职业道德》学习解读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高校教师社会服务道德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C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王昕红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17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西安交通大学公共政策与管理学院教授</w:t>
            </w:r>
          </w:p>
        </w:tc>
      </w:tr>
      <w:tr w14:paraId="507F0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491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48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高校教师教书育人道德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168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174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831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7A25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F5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高校教师专业道德和范畴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064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1C3C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199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A9D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1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语言表达创作技巧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节奏、停连、</w:t>
            </w:r>
            <w:r>
              <w:rPr>
                <w:rStyle w:val="4"/>
                <w:rFonts w:hint="eastAsia" w:hAnsi="宋体"/>
                <w:lang w:val="en-US" w:eastAsia="zh-CN" w:bidi="ar"/>
              </w:rPr>
              <w:t>语气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8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媛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B0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暨南大学新闻与传播学院副教授</w:t>
            </w:r>
          </w:p>
        </w:tc>
      </w:tr>
      <w:tr w14:paraId="3E26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CB57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D7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教师礼仪与职业形象塑造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7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周悦娜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8B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浙江传媒学院播音主持艺术学院教授、全国高级礼仪培训师</w:t>
            </w:r>
          </w:p>
        </w:tc>
      </w:tr>
      <w:tr w14:paraId="3D7D5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AB81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7F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教师压力应对与心理调适策略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情绪管理策略、行为管理策略、认知调适策略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段海军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6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陕西师范大学教师专业能力发展中心教授</w:t>
            </w:r>
          </w:p>
        </w:tc>
      </w:tr>
      <w:tr w14:paraId="4BC54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7DAF1"/>
            <w:noWrap w:val="0"/>
            <w:vAlign w:val="center"/>
          </w:tcPr>
          <w:p w14:paraId="190D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第二篇章  弘扬践行教育家精神</w:t>
            </w:r>
          </w:p>
        </w:tc>
      </w:tr>
      <w:tr w14:paraId="4D978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B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两院院士</w:t>
            </w:r>
          </w:p>
          <w:p w14:paraId="782E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谈人才培养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26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培创新沃土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, </w:t>
            </w:r>
            <w:r>
              <w:rPr>
                <w:rStyle w:val="4"/>
                <w:rFonts w:hAnsi="宋体"/>
                <w:lang w:val="en-US" w:eastAsia="zh-CN" w:bidi="ar"/>
              </w:rPr>
              <w:t>探真理之妙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——</w:t>
            </w:r>
            <w:r>
              <w:rPr>
                <w:rStyle w:val="4"/>
                <w:rFonts w:hAnsi="宋体"/>
                <w:lang w:val="en-US" w:eastAsia="zh-CN" w:bidi="ar"/>
              </w:rPr>
              <w:t>创新人才培育漫谈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8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赵东元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1B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中国科学院院士、全国教书育人楷模、</w:t>
            </w:r>
            <w:r>
              <w:rPr>
                <w:rStyle w:val="4"/>
                <w:rFonts w:hAnsi="宋体"/>
                <w:lang w:val="en-US" w:eastAsia="zh-CN" w:bidi="ar"/>
              </w:rPr>
              <w:t>复旦大学智能材料与未来能源创新学院院长</w:t>
            </w:r>
          </w:p>
        </w:tc>
      </w:tr>
      <w:tr w14:paraId="5BD5E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04A7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F1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育人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随感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我的育人理念与实践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6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林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CF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中国科学院院士、</w:t>
            </w:r>
            <w:r>
              <w:rPr>
                <w:rStyle w:val="4"/>
                <w:rFonts w:hAnsi="宋体"/>
                <w:lang w:val="en-US" w:eastAsia="zh-CN" w:bidi="ar"/>
              </w:rPr>
              <w:t>北京航空航天大学化学学院教授</w:t>
            </w:r>
          </w:p>
        </w:tc>
      </w:tr>
      <w:tr w14:paraId="6DE6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4D41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FE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科技小院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4"/>
                <w:rFonts w:hAnsi="宋体"/>
                <w:lang w:val="en-US" w:eastAsia="zh-CN" w:bidi="ar"/>
              </w:rPr>
              <w:t>教育、科技、人才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Style w:val="4"/>
                <w:rFonts w:hAnsi="宋体"/>
                <w:lang w:val="en-US" w:eastAsia="zh-CN" w:bidi="ar"/>
              </w:rPr>
              <w:t>一体化新范式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E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张福锁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60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中国工程院院士、</w:t>
            </w:r>
            <w:r>
              <w:rPr>
                <w:rStyle w:val="4"/>
                <w:rFonts w:hAnsi="宋体"/>
                <w:lang w:val="en-US" w:eastAsia="zh-CN" w:bidi="ar"/>
              </w:rPr>
              <w:t>中国农业大学资源与环境学院教授</w:t>
            </w:r>
          </w:p>
        </w:tc>
      </w:tr>
      <w:tr w14:paraId="04BA8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496E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9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坚守初心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勇担使命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立德树人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D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苏东林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1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中国工程院院士、</w:t>
            </w:r>
            <w:r>
              <w:rPr>
                <w:rStyle w:val="4"/>
                <w:rFonts w:hAnsi="宋体"/>
                <w:lang w:val="en-US" w:eastAsia="zh-CN" w:bidi="ar"/>
              </w:rPr>
              <w:t>北京航空航天大学电子信息工程学院教授</w:t>
            </w:r>
          </w:p>
        </w:tc>
      </w:tr>
      <w:tr w14:paraId="2A15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36EA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85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弘扬科学家精神，仰望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4"/>
                <w:rFonts w:hAnsi="宋体"/>
                <w:lang w:val="en-US" w:eastAsia="zh-CN" w:bidi="ar"/>
              </w:rPr>
              <w:t>国之脊梁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”——</w:t>
            </w:r>
            <w:r>
              <w:rPr>
                <w:rStyle w:val="4"/>
                <w:rFonts w:hAnsi="宋体"/>
                <w:lang w:val="en-US" w:eastAsia="zh-CN" w:bidi="ar"/>
              </w:rPr>
              <w:t>著名物理学家赵忠尧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方黑虎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C5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中国科学技术大学档案文博院执行院长</w:t>
            </w:r>
          </w:p>
        </w:tc>
      </w:tr>
      <w:tr w14:paraId="00995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27DC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F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大力弘扬教育家精神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——“</w:t>
            </w:r>
            <w:r>
              <w:rPr>
                <w:rStyle w:val="4"/>
                <w:rFonts w:hAnsi="宋体"/>
                <w:lang w:val="en-US" w:eastAsia="zh-CN" w:bidi="ar"/>
              </w:rPr>
              <w:t>华工之父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Style w:val="4"/>
                <w:rFonts w:hAnsi="宋体"/>
                <w:lang w:val="en-US" w:eastAsia="zh-CN" w:bidi="ar"/>
              </w:rPr>
              <w:t>朱九思的教育思想和办学实践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7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范智新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6E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华中科技大学档案馆党总支书记、馆长</w:t>
            </w:r>
          </w:p>
        </w:tc>
      </w:tr>
      <w:tr w14:paraId="2C8FB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8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模范典型</w:t>
            </w:r>
          </w:p>
          <w:p w14:paraId="0BC0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谈育人智慧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20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点燃学生心灵深处的理想火种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2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徐艳玲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C5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全国模范教师，</w:t>
            </w:r>
            <w:r>
              <w:rPr>
                <w:rStyle w:val="4"/>
                <w:rFonts w:hAnsi="宋体"/>
                <w:lang w:val="en-US" w:eastAsia="zh-CN" w:bidi="ar"/>
              </w:rPr>
              <w:t>山东大学马克思主义研究院副院长、教授</w:t>
            </w:r>
          </w:p>
        </w:tc>
      </w:tr>
      <w:tr w14:paraId="762F9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BD40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20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从育己到育人：教育家精神下的师德与教学实践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A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雷湘竹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57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全国模范教师，</w:t>
            </w:r>
            <w:r>
              <w:rPr>
                <w:rStyle w:val="4"/>
                <w:rFonts w:hAnsi="宋体"/>
                <w:lang w:val="en-US" w:eastAsia="zh-CN" w:bidi="ar"/>
              </w:rPr>
              <w:t>广西民族大学马克思主义学院教授</w:t>
            </w:r>
          </w:p>
        </w:tc>
      </w:tr>
      <w:tr w14:paraId="0B45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9271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B8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琢之磨之，玉汝于成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从教学能力提升到师德师风养成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A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宇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B9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全国模范教师，</w:t>
            </w:r>
            <w:r>
              <w:rPr>
                <w:rStyle w:val="4"/>
                <w:rFonts w:hAnsi="宋体"/>
                <w:lang w:val="en-US" w:eastAsia="zh-CN" w:bidi="ar"/>
              </w:rPr>
              <w:t>武汉科技大学机械国家级实验教学示范中心主任</w:t>
            </w:r>
          </w:p>
        </w:tc>
      </w:tr>
      <w:tr w14:paraId="4B3DD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C0E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19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有理想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敢担当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做新时代的好老师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我的教学艺术与育人实践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1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曹树谦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8D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全国优秀教师</w:t>
            </w:r>
            <w:r>
              <w:rPr>
                <w:rStyle w:val="4"/>
                <w:rFonts w:hAnsi="宋体"/>
                <w:lang w:val="en-US" w:eastAsia="zh-CN" w:bidi="ar"/>
              </w:rPr>
              <w:t>，天津大学机械工程学院力学系教授</w:t>
            </w:r>
          </w:p>
        </w:tc>
      </w:tr>
      <w:tr w14:paraId="5B68B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1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教学名师</w:t>
            </w:r>
          </w:p>
          <w:p w14:paraId="7C34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谈专业成长</w:t>
            </w:r>
          </w:p>
          <w:p w14:paraId="323B39B9"/>
          <w:p w14:paraId="00BB23E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9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教学名师谈成长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高校教师专业发展内涵、路径和策略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A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阮成武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57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国家级教学名师</w:t>
            </w:r>
            <w:r>
              <w:rPr>
                <w:rStyle w:val="4"/>
                <w:rFonts w:hAnsi="宋体"/>
                <w:lang w:val="en-US" w:eastAsia="zh-CN" w:bidi="ar"/>
              </w:rPr>
              <w:t>，安徽师范大学教育科学学院二级教授</w:t>
            </w:r>
          </w:p>
        </w:tc>
      </w:tr>
      <w:tr w14:paraId="5170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97A9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39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高校教师教好一门课的教学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Style w:val="4"/>
                <w:rFonts w:hAnsi="宋体"/>
                <w:lang w:val="en-US" w:eastAsia="zh-CN" w:bidi="ar"/>
              </w:rPr>
              <w:t>法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5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龚一鸣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C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全国模范教师</w:t>
            </w:r>
            <w:r>
              <w:rPr>
                <w:rStyle w:val="4"/>
                <w:rFonts w:hAnsi="宋体"/>
                <w:lang w:val="en-US" w:eastAsia="zh-CN" w:bidi="ar"/>
              </w:rPr>
              <w:t>，中国地质大学（武汉）地球科学学院教授</w:t>
            </w:r>
          </w:p>
        </w:tc>
      </w:tr>
      <w:tr w14:paraId="29D47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37B7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CC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教学名师谈成长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如何做个新时代好老师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9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张汉壮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EC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国家级教学名师</w:t>
            </w:r>
            <w:r>
              <w:rPr>
                <w:rStyle w:val="4"/>
                <w:rFonts w:hAnsi="宋体"/>
                <w:lang w:val="en-US" w:eastAsia="zh-CN" w:bidi="ar"/>
              </w:rPr>
              <w:t>，吉林大学物理学院教授</w:t>
            </w:r>
          </w:p>
        </w:tc>
      </w:tr>
      <w:tr w14:paraId="7396B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53F9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C6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教学名师谈成长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勇担教育使命， 浅谈如何成长为新时代合格教师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7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吴广宁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CD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国家级教学名师，</w:t>
            </w:r>
            <w:r>
              <w:rPr>
                <w:rStyle w:val="4"/>
                <w:rFonts w:hAnsi="宋体"/>
                <w:lang w:val="en-US" w:eastAsia="zh-CN" w:bidi="ar"/>
              </w:rPr>
              <w:t>西南交通大学未来技术研究院院长、二级教授</w:t>
            </w:r>
          </w:p>
        </w:tc>
      </w:tr>
      <w:tr w14:paraId="055A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10AD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38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教学名师谈成长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一线教师的教学成长之路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7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蕾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E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4"/>
                <w:rFonts w:hAnsi="Times New Roman"/>
                <w:lang w:val="en-US" w:eastAsia="zh-CN" w:bidi="ar"/>
              </w:rPr>
              <w:t>浙江省教育工会名师创新工作室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Style w:val="4"/>
                <w:rFonts w:hAnsi="Times New Roman"/>
                <w:lang w:val="en-US" w:eastAsia="zh-CN" w:bidi="ar"/>
              </w:rPr>
              <w:t>主持人、宁波大学音乐学院</w:t>
            </w:r>
            <w:r>
              <w:rPr>
                <w:rStyle w:val="5"/>
                <w:rFonts w:hAnsi="Times New Roman"/>
                <w:lang w:val="en-US" w:eastAsia="zh-CN" w:bidi="ar"/>
              </w:rPr>
              <w:t>教授</w:t>
            </w:r>
          </w:p>
        </w:tc>
      </w:tr>
      <w:tr w14:paraId="15A0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D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一线教师谈实践创新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39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课堂教学中如何让学生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4"/>
                <w:rFonts w:hAnsi="宋体"/>
                <w:lang w:val="en-US" w:eastAsia="zh-CN" w:bidi="ar"/>
              </w:rPr>
              <w:t>做主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4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</w:t>
            </w:r>
            <w:r>
              <w:rPr>
                <w:rStyle w:val="6"/>
                <w:rFonts w:eastAsia="仿宋_GB231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媛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2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电子科技大学教授、博士生导师</w:t>
            </w:r>
          </w:p>
        </w:tc>
      </w:tr>
      <w:tr w14:paraId="07AB6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5606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0B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重构深度学习课堂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基于认识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lang w:val="en-US" w:eastAsia="zh-CN" w:bidi="ar"/>
              </w:rPr>
              <w:t>反思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lang w:val="en-US" w:eastAsia="zh-CN" w:bidi="ar"/>
              </w:rPr>
              <w:t>创新三步走的教学学术路径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B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王昕红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40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西安交通大学公共政策与管理学院教授</w:t>
            </w:r>
          </w:p>
        </w:tc>
      </w:tr>
      <w:tr w14:paraId="77112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3B77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84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教研相长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潜心育人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教学和科研工作中相互促进的个人体会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F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邢誉峰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42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北京航空航天大学航空科学与工程学院教授</w:t>
            </w:r>
          </w:p>
        </w:tc>
      </w:tr>
      <w:tr w14:paraId="577F8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9105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F4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新时代积极导学关系构建的策略、建议与案例分析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F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刘平青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B0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北京理工大学共同富裕与人力资源开发研究中心主任</w:t>
            </w:r>
          </w:p>
        </w:tc>
      </w:tr>
      <w:tr w14:paraId="152A3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258B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FA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科研式创新赋能课程教学改革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9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慧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58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中国石油大学（北京）发展规划处副处长、教授</w:t>
            </w:r>
          </w:p>
        </w:tc>
      </w:tr>
      <w:tr w14:paraId="45684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BC19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9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微设计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lang w:val="en-US" w:eastAsia="zh-CN" w:bidi="ar"/>
              </w:rPr>
              <w:t>微创新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lang w:val="en-US" w:eastAsia="zh-CN" w:bidi="ar"/>
              </w:rPr>
              <w:t>微星光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共话高校青年教师教学成长路径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3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李骏扬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  雅</w:t>
            </w:r>
          </w:p>
          <w:p w14:paraId="5536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维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A4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东南大学自动化学院副教授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福建中医药大学药学院教授</w:t>
            </w:r>
          </w:p>
          <w:p w14:paraId="0B50F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云南中医药大学副教授</w:t>
            </w:r>
          </w:p>
        </w:tc>
      </w:tr>
      <w:tr w14:paraId="6AD18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4A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AI赋能教师能力提升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C1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聚焦“十五五”：AI技术在教育变革中的前沿动态和未来趋势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D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田锋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E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西安交通大学电子与信息学部副主任、教授</w:t>
            </w:r>
          </w:p>
        </w:tc>
      </w:tr>
      <w:tr w14:paraId="3B5FF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F22A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8A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以数字化促进高校教学改革的创新实践——以西安电子科技大学为例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3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苗启广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9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西安电子科技大学信息化推进办公室主任</w:t>
            </w:r>
          </w:p>
        </w:tc>
      </w:tr>
      <w:tr w14:paraId="3576A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2A3A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48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人工智能赋能教育科技创新发展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B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郑庆华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71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中国工程院院士、同济大学党委书记</w:t>
            </w:r>
          </w:p>
        </w:tc>
      </w:tr>
      <w:tr w14:paraId="13DD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13C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ED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AI赋能智慧课程建设与教学实践——以《概率论与数理统计》为例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9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赵鲁涛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A5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北京理工大学管理学院管理工程系教授</w:t>
            </w:r>
          </w:p>
        </w:tc>
      </w:tr>
      <w:tr w14:paraId="0CE57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3CEF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D6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AI时代的高校教学研究创新与实践——以“南开模式”的提出与应用为例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E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赵宏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7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南开大学计算机学院教授</w:t>
            </w:r>
          </w:p>
        </w:tc>
      </w:tr>
      <w:tr w14:paraId="2DF9A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BE80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D0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成为AI时代教育设计师：高校教师转型瓶颈与行动路径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C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周玲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A1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华东理工大学高等教育研究所原所长、教授</w:t>
            </w:r>
          </w:p>
        </w:tc>
      </w:tr>
      <w:tr w14:paraId="2DA31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86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A1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AI赋能科研工作的关键要点与技巧——AI赋能选题创新、AI赋能结果分析、AI赋能论文润色、AI赋能数据收集、AI赋能方案设计、AI赋能文献综述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6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马志强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1A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江南大学人文学院（教育学院）副院长、教授</w:t>
            </w:r>
          </w:p>
        </w:tc>
      </w:tr>
      <w:tr w14:paraId="2DDD6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7AA6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F5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AI驱动的高校教学创新——AI赋能教学创新实践案例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2DF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4A2D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249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569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7DAF1"/>
            <w:noWrap w:val="0"/>
            <w:vAlign w:val="center"/>
          </w:tcPr>
          <w:p w14:paraId="2AF6F0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第三篇章  师德教育VR课堂</w:t>
            </w:r>
          </w:p>
        </w:tc>
      </w:tr>
      <w:tr w14:paraId="0795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A8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南京晓庄学院行知园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（全国师德教育基地）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C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陶行知的爱国故事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7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何文秋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71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南京晓庄学院陶行知研究院党支部书记，江苏省陶行知纪念馆馆长</w:t>
            </w:r>
          </w:p>
        </w:tc>
      </w:tr>
      <w:tr w14:paraId="1EA42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27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1E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陶行知的教育故事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DEC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D0C1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4D6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BD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2B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陶行知的廉洁故事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A2B8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2A86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E3B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CD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83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陶行知的家风故事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33A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3BA5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7E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78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临沂大学红色馆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（山东省师德涵养基地）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88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沂蒙精神的重要组成部分——北海银行精神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2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冉利强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57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临沂大学档案馆副馆长</w:t>
            </w:r>
          </w:p>
        </w:tc>
      </w:tr>
      <w:tr w14:paraId="2F92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E0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13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沂蒙精神的红色源头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抗大一分校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CD5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89F2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037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00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B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沂蒙精神的文化溯源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沂蒙文化 源远流长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1DF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C1AB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0DA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A2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4A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沂蒙精神的时代价值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传承红色基因，激励新时代青年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06E6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05753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750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3E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62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沂蒙精神的本质内涵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Style w:val="4"/>
                <w:rFonts w:hAnsi="宋体"/>
                <w:lang w:val="en-US" w:eastAsia="zh-CN" w:bidi="ar"/>
              </w:rPr>
              <w:t>水乳交融 生死与共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EFF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878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42D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69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交大西迁博物馆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（陕西省爱国主义教育基地）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3A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西迁之溯源南洋启初心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6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雷霁雯</w:t>
            </w:r>
          </w:p>
        </w:tc>
        <w:tc>
          <w:tcPr>
            <w:tcW w:w="3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F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西安交通大学马克思主义学院研究生</w:t>
            </w:r>
          </w:p>
        </w:tc>
      </w:tr>
      <w:tr w14:paraId="7DAAA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92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B2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西迁之扎根西北创伟业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CCE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438C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0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A6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55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西迁之听党指挥跟党走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C012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7656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984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71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25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西迁之先贤垂范千秋志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D0DB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D38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1C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B77C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E6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西迁之精神永续传薪火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4E1B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111F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bookmarkEnd w:id="0"/>
    </w:tbl>
    <w:p w14:paraId="43FC5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eastAsia" w:ascii="仿宋_GB2312" w:hAnsi="Times New Roman" w:eastAsia="仿宋_GB2312"/>
          <w:kern w:val="0"/>
          <w:sz w:val="24"/>
        </w:rPr>
        <w:t>说明</w:t>
      </w:r>
      <w:r>
        <w:rPr>
          <w:rFonts w:hint="default" w:ascii="Times New Roman" w:hAnsi="Times New Roman" w:eastAsia="仿宋_GB2312" w:cs="Times New Roman"/>
          <w:kern w:val="0"/>
          <w:sz w:val="24"/>
        </w:rPr>
        <w:t>：1.个别课程或稍有调整，请以平台最终发布课程为准；</w:t>
      </w:r>
    </w:p>
    <w:p w14:paraId="71D5A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2课程主讲人职务为课程录制时的职务。</w:t>
      </w:r>
    </w:p>
    <w:p w14:paraId="06CFEEC5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75539"/>
    <w:rsid w:val="0F3C5E2B"/>
    <w:rsid w:val="1FA8259E"/>
    <w:rsid w:val="25295DB7"/>
    <w:rsid w:val="2CF5455B"/>
    <w:rsid w:val="3A134CF7"/>
    <w:rsid w:val="47C4245A"/>
    <w:rsid w:val="4CCA607B"/>
    <w:rsid w:val="4D275539"/>
    <w:rsid w:val="4D6D0A66"/>
    <w:rsid w:val="51C06122"/>
    <w:rsid w:val="6538682F"/>
    <w:rsid w:val="706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5">
    <w:name w:val="font151"/>
    <w:basedOn w:val="3"/>
    <w:qFormat/>
    <w:uiPriority w:val="0"/>
    <w:rPr>
      <w:rFonts w:hint="eastAsia" w:ascii="仿宋_GB2312" w:eastAsia="仿宋_GB2312" w:cs="仿宋_GB2312"/>
      <w:color w:val="333333"/>
      <w:sz w:val="21"/>
      <w:szCs w:val="21"/>
      <w:u w:val="none"/>
    </w:rPr>
  </w:style>
  <w:style w:type="character" w:customStyle="1" w:styleId="6">
    <w:name w:val="font16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2026-05-14T07:12:00Z</dcterms:created>
  <dc:creator>小象</dc:creator>
  <cp:lastModifiedBy>小象</cp:lastModifiedBy>
  <dcterms:modified xsi:type="dcterms:W3CDTF">2026-05-14T07:13:20Z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97CC471514F947AC845C0DFB908EBD87_11</vt:lpwstr>
  </property>
  <property fmtid="{D5CDD505-2E9C-101B-9397-08002B2CF9AE}" pid="4" name="KSOTemplateDocerSaveRecord">
    <vt:lpwstr>eyJoZGlkIjoiYjczMmIyMTIyODY2MTk4OGRkOTI1YzI5MTE1Y2Q5ZDkiLCJ1c2VySWQiOiI1OTUwNzc0NTQifQ==</vt:lpwstr>
  </property>
</Properties>
</file>