
<file path=[Content_Types].xml><?xml version="1.0" encoding="utf-8"?>
<Types xmlns="http://schemas.openxmlformats.org/package/2006/content-types"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D7671F">
      <w:pPr>
        <w:adjustRightInd w:val="0"/>
        <w:snapToGrid w:val="0"/>
        <w:ind w:firstLine="0" w:firstLineChars="0"/>
        <w:rPr>
          <w:rFonts w:ascii="黑体" w:hAnsi="黑体" w:eastAsia="黑体" w:cs="微软雅黑"/>
          <w:szCs w:val="32"/>
        </w:rPr>
      </w:pPr>
      <w:r>
        <w:rPr>
          <w:rFonts w:hint="eastAsia" w:ascii="黑体" w:hAnsi="黑体" w:eastAsia="黑体" w:cs="微软雅黑"/>
          <w:szCs w:val="32"/>
        </w:rPr>
        <w:t>附件</w:t>
      </w:r>
      <w:r>
        <w:rPr>
          <w:rFonts w:ascii="黑体" w:hAnsi="黑体" w:eastAsia="黑体" w:cs="Times New Roman"/>
          <w:szCs w:val="32"/>
        </w:rPr>
        <w:t>3</w:t>
      </w:r>
      <w:r>
        <w:rPr>
          <w:rFonts w:hint="eastAsia" w:ascii="黑体" w:hAnsi="黑体" w:eastAsia="黑体" w:cs="Times New Roman"/>
          <w:szCs w:val="32"/>
        </w:rPr>
        <w:t>：</w:t>
      </w:r>
    </w:p>
    <w:p w14:paraId="56A996C1">
      <w:pPr>
        <w:pStyle w:val="5"/>
      </w:pPr>
      <w:r>
        <w:rPr>
          <w:rFonts w:hint="eastAsia"/>
        </w:rPr>
        <w:t>中小学（含中职）报名支付流程</w:t>
      </w:r>
    </w:p>
    <w:p w14:paraId="59A6D6F6">
      <w:pPr>
        <w:spacing w:line="300" w:lineRule="exact"/>
        <w:ind w:firstLine="640"/>
      </w:pPr>
    </w:p>
    <w:p w14:paraId="47CD37DF">
      <w:pPr>
        <w:pStyle w:val="3"/>
        <w:ind w:firstLine="640"/>
        <w:rPr>
          <w:b/>
        </w:rPr>
      </w:pPr>
      <w:r>
        <w:rPr>
          <w:rFonts w:hint="eastAsia"/>
        </w:rPr>
        <w:t>一、培训费用</w:t>
      </w:r>
    </w:p>
    <w:p w14:paraId="0EB694EB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培训费用为</w:t>
      </w:r>
      <w:r>
        <w:rPr>
          <w:rFonts w:ascii="仿宋" w:hAnsi="仿宋" w:cs="Times New Roman"/>
          <w:szCs w:val="32"/>
        </w:rPr>
        <w:t>150</w:t>
      </w:r>
      <w:r>
        <w:rPr>
          <w:rFonts w:ascii="仿宋" w:hAnsi="仿宋"/>
          <w:szCs w:val="32"/>
        </w:rPr>
        <w:t>元／人，含课程资源开发、组织管理、教学</w:t>
      </w:r>
      <w:r>
        <w:rPr>
          <w:rFonts w:hint="eastAsia" w:ascii="仿宋" w:hAnsi="仿宋"/>
          <w:szCs w:val="32"/>
        </w:rPr>
        <w:t>服务、</w:t>
      </w:r>
      <w:r>
        <w:rPr>
          <w:rFonts w:ascii="仿宋" w:hAnsi="仿宋"/>
          <w:szCs w:val="32"/>
        </w:rPr>
        <w:t>平台使用、带宽支持等费用</w:t>
      </w:r>
      <w:r>
        <w:rPr>
          <w:rFonts w:hint="eastAsia" w:ascii="仿宋" w:hAnsi="仿宋"/>
          <w:szCs w:val="32"/>
        </w:rPr>
        <w:t>。</w:t>
      </w:r>
    </w:p>
    <w:p w14:paraId="0B48A8F0">
      <w:pPr>
        <w:pStyle w:val="3"/>
        <w:ind w:firstLine="640"/>
        <w:rPr>
          <w:b/>
        </w:rPr>
      </w:pPr>
      <w:r>
        <w:rPr>
          <w:rFonts w:hint="eastAsia"/>
        </w:rPr>
        <w:t>二、报名支付</w:t>
      </w:r>
    </w:p>
    <w:p w14:paraId="2EFFFBD2">
      <w:pPr>
        <w:ind w:firstLine="640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报名支付有学员在线报名支付和单位报名支付两种方式。二选一，不要重复支付。</w:t>
      </w:r>
    </w:p>
    <w:p w14:paraId="3232B563">
      <w:pPr>
        <w:pStyle w:val="4"/>
        <w:ind w:firstLine="640"/>
        <w:rPr>
          <w:rFonts w:hint="default"/>
        </w:rPr>
      </w:pPr>
      <w:r>
        <w:t>（一）学员在线报名支付</w:t>
      </w:r>
    </w:p>
    <w:p w14:paraId="1F666A38">
      <w:pPr>
        <w:wordWrap w:val="0"/>
        <w:adjustRightInd w:val="0"/>
        <w:snapToGrid w:val="0"/>
        <w:ind w:firstLine="640"/>
        <w:rPr>
          <w:rFonts w:ascii="仿宋" w:hAnsi="仿宋" w:cs="仿宋"/>
          <w:szCs w:val="32"/>
        </w:rPr>
      </w:pPr>
      <w:r>
        <w:rPr>
          <w:rFonts w:ascii="仿宋" w:hAnsi="仿宋" w:cs="Times New Roman"/>
          <w:szCs w:val="32"/>
        </w:rPr>
        <w:t>1</w:t>
      </w:r>
      <w:r>
        <w:rPr>
          <w:rFonts w:hint="eastAsia" w:ascii="仿宋" w:hAnsi="仿宋" w:cs="仿宋"/>
          <w:szCs w:val="32"/>
        </w:rPr>
        <w:t>.报名</w:t>
      </w:r>
    </w:p>
    <w:p w14:paraId="77EFE297">
      <w:pPr>
        <w:wordWrap w:val="0"/>
        <w:ind w:firstLine="640"/>
        <w:jc w:val="left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打开电脑浏览器，输入</w:t>
      </w:r>
      <w:r>
        <w:rPr>
          <w:rFonts w:cs="Times New Roman"/>
          <w:szCs w:val="32"/>
        </w:rPr>
        <w:t>https://s.enaea.edu.cn/h/hbjyxczx/</w:t>
      </w:r>
      <w:r>
        <w:fldChar w:fldCharType="begin"/>
      </w:r>
      <w:r>
        <w:instrText xml:space="preserve"> HYPERLINK "http://gpzx.fjnu.edu.cn/）→教师培训云平台，点击" </w:instrText>
      </w:r>
      <w:r>
        <w:fldChar w:fldCharType="separate"/>
      </w:r>
      <w:r>
        <w:rPr>
          <w:rFonts w:hint="eastAsia" w:ascii="仿宋" w:hAnsi="仿宋" w:cs="仿宋"/>
          <w:szCs w:val="32"/>
        </w:rPr>
        <w:t>，进入</w:t>
      </w:r>
      <w:r>
        <w:rPr>
          <w:rFonts w:hint="eastAsia" w:ascii="仿宋" w:hAnsi="仿宋" w:cs="仿宋"/>
          <w:b/>
          <w:bCs/>
          <w:szCs w:val="32"/>
        </w:rPr>
        <w:t>“燕赵智慧宣教平台”</w:t>
      </w:r>
      <w:r>
        <w:rPr>
          <w:rFonts w:hint="eastAsia" w:ascii="仿宋" w:hAnsi="仿宋" w:cs="仿宋"/>
          <w:szCs w:val="32"/>
        </w:rPr>
        <w:t>，点击首页</w:t>
      </w:r>
      <w:r>
        <w:rPr>
          <w:rFonts w:hint="eastAsia" w:ascii="仿宋" w:hAnsi="仿宋" w:cs="仿宋"/>
          <w:b/>
          <w:bCs/>
          <w:szCs w:val="32"/>
        </w:rPr>
        <w:t>“2026年河北省大中小学健康校园建设专项网络培训”</w:t>
      </w:r>
      <w:r>
        <w:rPr>
          <w:rFonts w:hint="eastAsia" w:ascii="仿宋" w:hAnsi="仿宋" w:cs="仿宋"/>
          <w:szCs w:val="32"/>
        </w:rPr>
        <w:t>报名入口。</w:t>
      </w:r>
      <w:r>
        <w:rPr>
          <w:rFonts w:hint="eastAsia" w:ascii="仿宋" w:hAnsi="仿宋" w:cs="仿宋"/>
          <w:szCs w:val="32"/>
        </w:rPr>
        <w:fldChar w:fldCharType="end"/>
      </w:r>
    </w:p>
    <w:p w14:paraId="4F5CCCCF">
      <w:pPr>
        <w:pStyle w:val="2"/>
        <w:spacing w:line="240" w:lineRule="auto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6690" cy="2369820"/>
            <wp:effectExtent l="0" t="0" r="6350" b="7620"/>
            <wp:docPr id="10" name="图片 10" descr="企业微信截图_1778721609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企业微信截图_17787216094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8A601">
      <w:pPr>
        <w:pStyle w:val="2"/>
        <w:spacing w:line="240" w:lineRule="auto"/>
        <w:rPr>
          <w:rFonts w:ascii="仿宋" w:hAnsi="仿宋" w:cs="仿宋"/>
          <w:szCs w:val="32"/>
        </w:rPr>
      </w:pPr>
    </w:p>
    <w:p w14:paraId="50617934">
      <w:pPr>
        <w:pStyle w:val="2"/>
        <w:spacing w:line="240" w:lineRule="auto"/>
      </w:pPr>
      <w:r>
        <w:rPr>
          <w:rFonts w:hint="eastAsia" w:ascii="仿宋" w:hAnsi="仿宋" w:cs="仿宋"/>
          <w:szCs w:val="32"/>
        </w:rPr>
        <w:t>进入后，跳转到</w:t>
      </w:r>
      <w:r>
        <w:rPr>
          <w:rFonts w:hint="eastAsia" w:ascii="仿宋" w:hAnsi="仿宋" w:cs="仿宋"/>
          <w:b/>
          <w:bCs/>
          <w:szCs w:val="32"/>
        </w:rPr>
        <w:t>“各地市报名入口”</w:t>
      </w:r>
      <w:r>
        <w:rPr>
          <w:rFonts w:hint="eastAsia" w:ascii="仿宋" w:hAnsi="仿宋" w:cs="仿宋"/>
          <w:szCs w:val="32"/>
        </w:rPr>
        <w:t>，选择相应地市入口进入。</w:t>
      </w:r>
    </w:p>
    <w:p w14:paraId="340C9522">
      <w:pPr>
        <w:pStyle w:val="2"/>
        <w:spacing w:line="240" w:lineRule="auto"/>
        <w:ind w:firstLine="0" w:firstLineChars="0"/>
        <w:jc w:val="left"/>
      </w:pPr>
      <w:r>
        <w:rPr>
          <w:rFonts w:hint="eastAsia"/>
        </w:rPr>
        <w:drawing>
          <wp:inline distT="0" distB="0" distL="114300" distR="114300">
            <wp:extent cx="5281295" cy="3350895"/>
            <wp:effectExtent l="0" t="0" r="6985" b="1905"/>
            <wp:docPr id="4" name="图片 4" descr="ab20e1b3-d5e5-41e9-8e05-e1158967a8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b20e1b3-d5e5-41e9-8e05-e1158967a8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48F20">
      <w:pPr>
        <w:pStyle w:val="2"/>
        <w:spacing w:line="240" w:lineRule="auto"/>
        <w:jc w:val="left"/>
      </w:pPr>
    </w:p>
    <w:p w14:paraId="5EE8CD6F">
      <w:pPr>
        <w:adjustRightInd w:val="0"/>
        <w:snapToGrid w:val="0"/>
        <w:ind w:firstLine="640"/>
      </w:pPr>
      <w:r>
        <w:rPr>
          <w:rFonts w:hint="eastAsia" w:ascii="仿宋" w:hAnsi="仿宋" w:cs="仿宋"/>
          <w:szCs w:val="32"/>
        </w:rPr>
        <w:t>点击“</w:t>
      </w:r>
      <w:r>
        <w:rPr>
          <w:rFonts w:hint="eastAsia" w:ascii="仿宋" w:hAnsi="仿宋" w:cs="仿宋"/>
          <w:b/>
          <w:bCs/>
          <w:szCs w:val="32"/>
        </w:rPr>
        <w:t>在线报名”</w:t>
      </w:r>
      <w:r>
        <w:rPr>
          <w:rFonts w:hint="eastAsia" w:ascii="仿宋" w:hAnsi="仿宋" w:cs="仿宋"/>
          <w:szCs w:val="32"/>
        </w:rPr>
        <w:t>会自动跳转到平台登录页面，新学员需点击“</w:t>
      </w:r>
      <w:r>
        <w:rPr>
          <w:rFonts w:hint="eastAsia" w:ascii="仿宋" w:hAnsi="仿宋" w:cs="仿宋"/>
          <w:b/>
          <w:bCs/>
          <w:szCs w:val="32"/>
        </w:rPr>
        <w:t>立即注册</w:t>
      </w:r>
      <w:r>
        <w:rPr>
          <w:rFonts w:hint="eastAsia" w:ascii="仿宋" w:hAnsi="仿宋" w:cs="仿宋"/>
          <w:szCs w:val="32"/>
        </w:rPr>
        <w:t>”，使用手机号进行注册（若已有账号，无需注册，可直接使用“</w:t>
      </w:r>
      <w:r>
        <w:rPr>
          <w:rFonts w:hint="eastAsia" w:ascii="仿宋" w:hAnsi="仿宋" w:cs="仿宋"/>
          <w:b/>
          <w:bCs/>
          <w:szCs w:val="32"/>
        </w:rPr>
        <w:t>手机号+验证码”</w:t>
      </w:r>
      <w:r>
        <w:rPr>
          <w:rFonts w:hint="eastAsia" w:ascii="仿宋" w:hAnsi="仿宋" w:cs="仿宋"/>
          <w:szCs w:val="32"/>
        </w:rPr>
        <w:t>登录）。</w:t>
      </w:r>
    </w:p>
    <w:p w14:paraId="45FB418D">
      <w:pPr>
        <w:pStyle w:val="2"/>
        <w:spacing w:line="240" w:lineRule="auto"/>
        <w:ind w:firstLine="0" w:firstLineChars="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6136640</wp:posOffset>
            </wp:positionV>
            <wp:extent cx="4381500" cy="2550795"/>
            <wp:effectExtent l="0" t="0" r="7620" b="9525"/>
            <wp:wrapSquare wrapText="bothSides"/>
            <wp:docPr id="7" name="图片 7" descr="H:\xwechat_files\wxid_wgbpo8a3k73s22_4358\temp\InputTemp\a0015fa8-7d7d-4d13-9212-ec11018c1d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:\xwechat_files\wxid_wgbpo8a3k73s22_4358\temp\InputTemp\a0015fa8-7d7d-4d13-9212-ec11018c1d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2364" cy="25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114300" distR="114300">
            <wp:extent cx="5267960" cy="1478915"/>
            <wp:effectExtent l="0" t="0" r="5080" b="14605"/>
            <wp:docPr id="11" name="图片 11" descr="2c57cbad-0867-4580-b908-ad51461c0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c57cbad-0867-4580-b908-ad51461c0a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6BEEF">
      <w:pPr>
        <w:adjustRightInd w:val="0"/>
        <w:snapToGrid w:val="0"/>
        <w:spacing w:after="120" w:line="240" w:lineRule="auto"/>
        <w:ind w:firstLine="0" w:firstLineChars="0"/>
        <w:jc w:val="center"/>
        <w:rPr>
          <w:rFonts w:ascii="仿宋" w:hAnsi="仿宋" w:cs="仿宋"/>
          <w:szCs w:val="32"/>
        </w:rPr>
      </w:pPr>
      <w:r>
        <w:rPr>
          <w:rFonts w:ascii="仿宋" w:hAnsi="仿宋" w:cs="仿宋"/>
          <w:szCs w:val="32"/>
        </w:rPr>
        <w:drawing>
          <wp:inline distT="0" distB="0" distL="0" distR="0">
            <wp:extent cx="4241800" cy="2564765"/>
            <wp:effectExtent l="0" t="0" r="10160" b="10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1662" cy="2570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0B0C5">
      <w:pPr>
        <w:adjustRightInd w:val="0"/>
        <w:snapToGrid w:val="0"/>
        <w:spacing w:after="120"/>
        <w:ind w:firstLine="640"/>
        <w:rPr>
          <w:rFonts w:ascii="仿宋" w:hAnsi="仿宋" w:cs="仿宋"/>
          <w:szCs w:val="32"/>
        </w:rPr>
      </w:pPr>
      <w:r>
        <w:rPr>
          <w:rFonts w:ascii="仿宋" w:hAnsi="仿宋" w:cs="仿宋"/>
          <w:szCs w:val="32"/>
        </w:rPr>
        <w:t>2</w:t>
      </w:r>
      <w:r>
        <w:rPr>
          <w:rFonts w:hint="eastAsia" w:ascii="仿宋" w:hAnsi="仿宋" w:cs="仿宋"/>
          <w:szCs w:val="32"/>
        </w:rPr>
        <w:t>.支付</w:t>
      </w:r>
    </w:p>
    <w:p w14:paraId="660E4231">
      <w:pPr>
        <w:adjustRightInd w:val="0"/>
        <w:snapToGrid w:val="0"/>
        <w:spacing w:after="120"/>
        <w:ind w:firstLine="640"/>
        <w:rPr>
          <w:rFonts w:ascii="仿宋" w:hAnsi="仿宋"/>
        </w:rPr>
      </w:pPr>
      <w:r>
        <w:rPr>
          <w:rFonts w:hint="eastAsia" w:ascii="仿宋" w:hAnsi="仿宋" w:cs="仿宋"/>
          <w:szCs w:val="32"/>
        </w:rPr>
        <w:t>登录成功后会跳转回报名页面，</w:t>
      </w:r>
      <w:r>
        <w:rPr>
          <w:rFonts w:hint="eastAsia" w:ascii="仿宋" w:hAnsi="仿宋" w:cs="仿宋"/>
          <w:b/>
          <w:bCs/>
          <w:szCs w:val="32"/>
        </w:rPr>
        <w:t>请认真阅读项目简介，</w:t>
      </w:r>
      <w:r>
        <w:rPr>
          <w:rFonts w:hint="eastAsia" w:ascii="仿宋" w:hAnsi="仿宋" w:cs="仿宋"/>
          <w:szCs w:val="32"/>
        </w:rPr>
        <w:t>点击“</w:t>
      </w:r>
      <w:r>
        <w:rPr>
          <w:rFonts w:hint="eastAsia" w:ascii="仿宋" w:hAnsi="仿宋" w:cs="仿宋"/>
          <w:b/>
          <w:bCs/>
          <w:szCs w:val="32"/>
        </w:rPr>
        <w:t>在线报名</w:t>
      </w:r>
      <w:r>
        <w:rPr>
          <w:rFonts w:ascii="仿宋" w:hAnsi="仿宋" w:cs="仿宋"/>
          <w:szCs w:val="32"/>
        </w:rPr>
        <w:t>”</w:t>
      </w:r>
      <w:r>
        <w:rPr>
          <w:rFonts w:hint="eastAsia" w:ascii="仿宋" w:hAnsi="仿宋" w:cs="仿宋"/>
          <w:szCs w:val="32"/>
        </w:rPr>
        <w:t>，填写报名信息，点击“确定”，跳转到支付页面，完成在线支付。</w:t>
      </w:r>
    </w:p>
    <w:p w14:paraId="4A497332">
      <w:pPr>
        <w:pStyle w:val="2"/>
        <w:spacing w:line="240" w:lineRule="auto"/>
        <w:ind w:firstLine="0" w:firstLineChars="0"/>
        <w:jc w:val="center"/>
        <w:rPr>
          <w:rFonts w:ascii="仿宋" w:hAnsi="仿宋"/>
        </w:rPr>
      </w:pPr>
      <w:r>
        <w:drawing>
          <wp:inline distT="0" distB="0" distL="114300" distR="114300">
            <wp:extent cx="4148455" cy="2247900"/>
            <wp:effectExtent l="0" t="0" r="12065" b="762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323" cy="2253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F092">
      <w:pPr>
        <w:pStyle w:val="2"/>
        <w:spacing w:line="240" w:lineRule="auto"/>
        <w:ind w:firstLine="0" w:firstLineChars="0"/>
        <w:jc w:val="center"/>
        <w:rPr>
          <w:rFonts w:hint="eastAsia" w:ascii="仿宋" w:hAnsi="仿宋"/>
          <w:sz w:val="24"/>
          <w:szCs w:val="24"/>
        </w:rPr>
      </w:pPr>
    </w:p>
    <w:p w14:paraId="15F571DE">
      <w:pPr>
        <w:pStyle w:val="2"/>
        <w:spacing w:line="240" w:lineRule="auto"/>
        <w:ind w:firstLine="0" w:firstLineChars="0"/>
        <w:jc w:val="center"/>
      </w:pPr>
      <w:r>
        <w:rPr>
          <w:rFonts w:ascii="仿宋" w:hAnsi="仿宋"/>
        </w:rPr>
        <w:drawing>
          <wp:inline distT="0" distB="0" distL="0" distR="0">
            <wp:extent cx="4133850" cy="2078355"/>
            <wp:effectExtent l="0" t="0" r="11430" b="9525"/>
            <wp:docPr id="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7" r="9236" b="25130"/>
                    <a:stretch>
                      <a:fillRect/>
                    </a:stretch>
                  </pic:blipFill>
                  <pic:spPr>
                    <a:xfrm>
                      <a:off x="0" y="0"/>
                      <a:ext cx="4183440" cy="210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36913D">
      <w:pPr>
        <w:ind w:firstLine="640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支付成功后，返回各地市报名入口重新进入，点击</w:t>
      </w:r>
      <w:r>
        <w:rPr>
          <w:rFonts w:hint="eastAsia" w:ascii="仿宋" w:hAnsi="仿宋" w:cs="仿宋"/>
          <w:b/>
          <w:bCs/>
          <w:szCs w:val="32"/>
        </w:rPr>
        <w:t>“进入项目”</w:t>
      </w:r>
      <w:r>
        <w:rPr>
          <w:rFonts w:hint="eastAsia" w:ascii="仿宋" w:hAnsi="仿宋" w:cs="仿宋"/>
          <w:szCs w:val="32"/>
        </w:rPr>
        <w:t>，选择对应的区县，点击</w:t>
      </w:r>
      <w:r>
        <w:rPr>
          <w:rFonts w:hint="eastAsia" w:ascii="仿宋" w:hAnsi="仿宋" w:cs="仿宋"/>
          <w:b/>
          <w:bCs/>
          <w:szCs w:val="32"/>
        </w:rPr>
        <w:t>“加入班级”</w:t>
      </w:r>
      <w:r>
        <w:rPr>
          <w:rFonts w:hint="eastAsia" w:ascii="仿宋" w:hAnsi="仿宋" w:cs="仿宋"/>
          <w:szCs w:val="32"/>
        </w:rPr>
        <w:t>即可。</w:t>
      </w:r>
    </w:p>
    <w:p w14:paraId="7EFBCDF4">
      <w:pPr>
        <w:ind w:firstLine="640"/>
        <w:rPr>
          <w:rFonts w:ascii="仿宋" w:hAnsi="仿宋" w:cs="仿宋"/>
          <w:szCs w:val="32"/>
        </w:rPr>
      </w:pPr>
      <w:r>
        <w:rPr>
          <w:rFonts w:hint="eastAsia" w:ascii="仿宋" w:hAnsi="仿宋" w:cs="仿宋"/>
          <w:szCs w:val="32"/>
        </w:rPr>
        <w:t>不</w:t>
      </w:r>
      <w:r>
        <w:rPr>
          <w:rFonts w:hint="eastAsia" w:ascii="仿宋" w:hAnsi="仿宋"/>
          <w:szCs w:val="32"/>
        </w:rPr>
        <w:t>填写参训回执。</w:t>
      </w:r>
    </w:p>
    <w:p w14:paraId="5B93244A">
      <w:pPr>
        <w:pStyle w:val="4"/>
        <w:ind w:firstLine="640"/>
        <w:rPr>
          <w:rFonts w:hint="default"/>
        </w:rPr>
      </w:pPr>
      <w:r>
        <w:t>（二）单位报名支付</w:t>
      </w:r>
    </w:p>
    <w:p w14:paraId="20F30B03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.</w:t>
      </w:r>
      <w:r>
        <w:rPr>
          <w:rFonts w:hint="eastAsia" w:ascii="仿宋" w:hAnsi="仿宋"/>
          <w:szCs w:val="32"/>
        </w:rPr>
        <w:t>支付</w:t>
      </w:r>
    </w:p>
    <w:p w14:paraId="6AF6D93A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单位通过银行账户转账支付，取得银行转账回执，拍摄银行转账回执图片。</w:t>
      </w:r>
    </w:p>
    <w:p w14:paraId="2E24C8AE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收款单位：河北省教育宣传中心</w:t>
      </w:r>
    </w:p>
    <w:p w14:paraId="48413760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开户银行：中国建设银行股份有限公司石家庄中山西路支行</w:t>
      </w:r>
    </w:p>
    <w:p w14:paraId="23E7A152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 xml:space="preserve">账 </w:t>
      </w:r>
      <w:r>
        <w:rPr>
          <w:rFonts w:ascii="仿宋" w:hAnsi="仿宋"/>
          <w:szCs w:val="32"/>
        </w:rPr>
        <w:t xml:space="preserve">   </w:t>
      </w:r>
      <w:r>
        <w:rPr>
          <w:rFonts w:hint="eastAsia" w:ascii="仿宋" w:hAnsi="仿宋"/>
          <w:szCs w:val="32"/>
        </w:rPr>
        <w:t>号：13050161503600000082</w:t>
      </w:r>
    </w:p>
    <w:p w14:paraId="0C8B6C80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联 行 号：105121061365</w:t>
      </w:r>
    </w:p>
    <w:p w14:paraId="2AD1E8EA">
      <w:pPr>
        <w:pStyle w:val="2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.</w:t>
      </w:r>
      <w:r>
        <w:rPr>
          <w:rFonts w:hint="eastAsia" w:ascii="仿宋" w:hAnsi="仿宋"/>
          <w:szCs w:val="32"/>
        </w:rPr>
        <w:t>报名</w:t>
      </w:r>
    </w:p>
    <w:p w14:paraId="2C509EB5">
      <w:pPr>
        <w:ind w:firstLine="64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打开下方链接或扫描二维码填写参训回执进行报名，其中包括上传银行转账回执单图片。培训组织方会在收到参训回执3个工作日内下发培训学习卡到收票电子邮箱，学员绑定卡号参与培训。</w:t>
      </w:r>
    </w:p>
    <w:p w14:paraId="7615EDC1">
      <w:pPr>
        <w:pStyle w:val="2"/>
      </w:pPr>
      <w:r>
        <w:t>https://v.wjx.cn/vm/rmUTsOu.aspx#</w:t>
      </w:r>
    </w:p>
    <w:p w14:paraId="69835206">
      <w:pPr>
        <w:pStyle w:val="2"/>
        <w:spacing w:line="240" w:lineRule="auto"/>
        <w:rPr>
          <w:rFonts w:hint="eastAsia"/>
        </w:rPr>
      </w:pPr>
      <w:r>
        <w:drawing>
          <wp:inline distT="0" distB="0" distL="0" distR="0">
            <wp:extent cx="2165350" cy="2165350"/>
            <wp:effectExtent l="0" t="0" r="13970" b="13970"/>
            <wp:docPr id="12" name="图片 12" descr="H:\xwechat_files\wxid_wgbpo8a3k73s22_4358\temp\RWTemp\2026-05\06647d6be2a53cea85995da30cb761a4\b4928c9b34300f7d72aec4632f92b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H:\xwechat_files\wxid_wgbpo8a3k73s22_4358\temp\RWTemp\2026-05\06647d6be2a53cea85995da30cb761a4\b4928c9b34300f7d72aec4632f92b39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19CC3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640"/>
      </w:pPr>
      <w:r>
        <w:separator/>
      </w:r>
    </w:p>
  </w:endnote>
  <w:endnote w:type="continuationSeparator" w:id="1">
    <w:p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640"/>
      </w:pPr>
      <w:r>
        <w:separator/>
      </w:r>
    </w:p>
  </w:footnote>
  <w:footnote w:type="continuationSeparator" w:id="1">
    <w:p>
      <w:pPr>
        <w:spacing w:line="240" w:lineRule="auto"/>
        <w:ind w:firstLine="64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83F3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570" w:lineRule="exact"/>
      <w:ind w:firstLine="200" w:firstLineChars="200"/>
      <w:jc w:val="both"/>
    </w:pPr>
    <w:rPr>
      <w:rFonts w:ascii="Times New Roman" w:hAnsi="Times New Roman" w:eastAsia="仿宋" w:cs="黑体"/>
      <w:kern w:val="2"/>
      <w:sz w:val="3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9"/>
    <w:pPr>
      <w:keepNext/>
      <w:keepLines/>
      <w:outlineLvl w:val="0"/>
    </w:pPr>
    <w:rPr>
      <w:rFonts w:eastAsia="黑体"/>
      <w:bCs/>
      <w:kern w:val="44"/>
      <w:szCs w:val="44"/>
    </w:rPr>
  </w:style>
  <w:style w:type="paragraph" w:styleId="4">
    <w:name w:val="heading 2"/>
    <w:basedOn w:val="1"/>
    <w:next w:val="1"/>
    <w:qFormat/>
    <w:uiPriority w:val="9"/>
    <w:pPr>
      <w:jc w:val="left"/>
      <w:outlineLvl w:val="1"/>
    </w:pPr>
    <w:rPr>
      <w:rFonts w:hint="eastAsia" w:ascii="宋体" w:hAnsi="宋体" w:eastAsia="楷体" w:cs="Times New Roman"/>
      <w:bCs/>
      <w:kern w:val="0"/>
      <w:szCs w:val="36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标书正文1"/>
    <w:basedOn w:val="1"/>
    <w:unhideWhenUsed/>
    <w:qFormat/>
    <w:uiPriority w:val="0"/>
    <w:pPr>
      <w:spacing w:line="520" w:lineRule="exact"/>
      <w:ind w:firstLine="640"/>
    </w:pPr>
  </w:style>
  <w:style w:type="paragraph" w:styleId="5">
    <w:name w:val="Title"/>
    <w:basedOn w:val="1"/>
    <w:next w:val="1"/>
    <w:qFormat/>
    <w:uiPriority w:val="10"/>
    <w:pPr>
      <w:spacing w:before="240" w:after="60" w:line="600" w:lineRule="exact"/>
      <w:ind w:firstLine="0" w:firstLineChars="0"/>
      <w:jc w:val="center"/>
      <w:outlineLvl w:val="0"/>
    </w:pPr>
    <w:rPr>
      <w:rFonts w:eastAsia="方正小标宋_GBK" w:asciiTheme="majorHAnsi" w:hAnsiTheme="majorHAnsi" w:cstheme="majorBidi"/>
      <w:bCs/>
      <w:sz w:val="36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1.jpeg"/><Relationship Id="rId15" Type="http://schemas.microsoft.com/office/2007/relationships/hdphoto" Target="media/image10.wdp"/><Relationship Id="rId14" Type="http://schemas.openxmlformats.org/officeDocument/2006/relationships/image" Target="media/image9.png"/><Relationship Id="rId13" Type="http://schemas.microsoft.com/office/2007/relationships/hdphoto" Target="media/image8.wdp"/><Relationship Id="rId12" Type="http://schemas.openxmlformats.org/officeDocument/2006/relationships/image" Target="media/image7.png"/><Relationship Id="rId11" Type="http://schemas.microsoft.com/office/2007/relationships/hdphoto" Target="media/image6.wdp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2026-05-18T07:25:11Z</dcterms:created>
  <dc:creator>Administrator</dc:creator>
  <cp:lastModifiedBy>一叶编舟</cp:lastModifiedBy>
  <dcterms:modified xsi:type="dcterms:W3CDTF">2026-05-18T07:25:23Z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KSOTemplateDocerSaveRecord">
    <vt:lpwstr>eyJoZGlkIjoiY2ViZjAzZWE1ZWRkMTE1YWEzZjc4Y2Y0YzQwOGQ0NDkiLCJ1c2VySWQiOiI1NTQyODYzNjkifQ==</vt:lpwstr>
  </property>
  <property fmtid="{D5CDD505-2E9C-101B-9397-08002B2CF9AE}" pid="4" name="ICV">
    <vt:lpwstr>AEA4444BA33847D792D9044E1332FCA0_12</vt:lpwstr>
  </property>
</Properties>
</file>