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DC663">
      <w:pPr>
        <w:ind w:firstLine="0" w:firstLineChars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0020BED8">
      <w:pPr>
        <w:spacing w:line="240" w:lineRule="auto"/>
        <w:ind w:firstLine="0" w:firstLineChars="0"/>
        <w:jc w:val="center"/>
        <w:rPr>
          <w:rFonts w:hint="eastAsia" w:eastAsia="方正小标宋简体" w:cs="黑体"/>
          <w:sz w:val="32"/>
          <w:szCs w:val="32"/>
        </w:rPr>
      </w:pPr>
      <w:r>
        <w:rPr>
          <w:rFonts w:hint="default" w:ascii="Times New Roman" w:hAnsi="Times New Roman" w:eastAsia="方正小标宋简体" w:cs="黑体"/>
          <w:sz w:val="44"/>
          <w:szCs w:val="44"/>
          <w:lang w:val="en-US" w:eastAsia="zh-CN"/>
        </w:rPr>
        <w:t>2026年</w:t>
      </w:r>
      <w:r>
        <w:rPr>
          <w:rFonts w:hint="default" w:ascii="Times New Roman" w:hAnsi="Times New Roman" w:eastAsia="方正小标宋简体" w:cs="黑体"/>
          <w:sz w:val="44"/>
          <w:szCs w:val="44"/>
        </w:rPr>
        <w:t>基础教育</w:t>
      </w:r>
      <w:r>
        <w:rPr>
          <w:rFonts w:hint="default" w:ascii="Times New Roman" w:hAnsi="Times New Roman" w:eastAsia="方正小标宋简体" w:cs="黑体"/>
          <w:sz w:val="44"/>
          <w:szCs w:val="44"/>
          <w:lang w:val="en-US" w:eastAsia="zh-CN"/>
        </w:rPr>
        <w:t>质量</w:t>
      </w:r>
      <w:r>
        <w:rPr>
          <w:rFonts w:hint="default" w:ascii="Times New Roman" w:hAnsi="Times New Roman" w:eastAsia="方正小标宋简体" w:cs="黑体"/>
          <w:sz w:val="44"/>
          <w:szCs w:val="44"/>
        </w:rPr>
        <w:t>评估监测专题网络培训示范班</w:t>
      </w:r>
      <w:r>
        <w:rPr>
          <w:rFonts w:hint="eastAsia" w:eastAsia="方正小标宋简体" w:cs="黑体"/>
          <w:sz w:val="44"/>
          <w:szCs w:val="44"/>
        </w:rPr>
        <w:t>学员信息表</w:t>
      </w:r>
    </w:p>
    <w:p w14:paraId="57B1E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ind w:firstLine="0" w:firstLineChars="0"/>
        <w:jc w:val="center"/>
        <w:textAlignment w:val="auto"/>
        <w:rPr>
          <w:rFonts w:hint="eastAsia" w:ascii="Times New Roman Regular" w:hAnsi="Times New Roman Regular" w:eastAsia="仿宋_GB2312" w:cs="Times New Roman Regular"/>
          <w:b/>
          <w:bCs/>
          <w:sz w:val="24"/>
          <w:szCs w:val="24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4"/>
          <w:szCs w:val="24"/>
          <w:lang w:val="en-US" w:eastAsia="zh-CN"/>
        </w:rPr>
        <w:t xml:space="preserve">填报单位：           联系人：           联系电话：           手机号码：           邮箱：         </w:t>
      </w:r>
    </w:p>
    <w:tbl>
      <w:tblPr>
        <w:tblStyle w:val="3"/>
        <w:tblW w:w="149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1930"/>
        <w:gridCol w:w="2010"/>
        <w:gridCol w:w="1238"/>
        <w:gridCol w:w="2132"/>
        <w:gridCol w:w="1816"/>
        <w:gridCol w:w="1547"/>
        <w:gridCol w:w="1933"/>
      </w:tblGrid>
      <w:tr w14:paraId="04F8E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95" w:type="dxa"/>
            <w:noWrap w:val="0"/>
            <w:vAlign w:val="center"/>
          </w:tcPr>
          <w:p w14:paraId="5DAF1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省（自治区、直辖市）</w:t>
            </w:r>
          </w:p>
        </w:tc>
        <w:tc>
          <w:tcPr>
            <w:tcW w:w="1930" w:type="dxa"/>
            <w:noWrap w:val="0"/>
            <w:vAlign w:val="center"/>
          </w:tcPr>
          <w:p w14:paraId="7DFFFB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市（地、州、盟）</w:t>
            </w:r>
          </w:p>
        </w:tc>
        <w:tc>
          <w:tcPr>
            <w:tcW w:w="2010" w:type="dxa"/>
            <w:noWrap w:val="0"/>
            <w:vAlign w:val="center"/>
          </w:tcPr>
          <w:p w14:paraId="3BEDD1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县（市、区、旗）</w:t>
            </w:r>
          </w:p>
        </w:tc>
        <w:tc>
          <w:tcPr>
            <w:tcW w:w="1238" w:type="dxa"/>
            <w:noWrap w:val="0"/>
            <w:vAlign w:val="center"/>
          </w:tcPr>
          <w:p w14:paraId="3323BD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32" w:type="dxa"/>
            <w:noWrap w:val="0"/>
            <w:vAlign w:val="center"/>
          </w:tcPr>
          <w:p w14:paraId="68355F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1816" w:type="dxa"/>
            <w:noWrap w:val="0"/>
            <w:vAlign w:val="center"/>
          </w:tcPr>
          <w:p w14:paraId="7B721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1547" w:type="dxa"/>
            <w:noWrap w:val="0"/>
            <w:vAlign w:val="center"/>
          </w:tcPr>
          <w:p w14:paraId="66EB23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1933" w:type="dxa"/>
            <w:noWrap w:val="0"/>
            <w:vAlign w:val="center"/>
          </w:tcPr>
          <w:p w14:paraId="3826AD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</w:tc>
      </w:tr>
      <w:tr w14:paraId="4925E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95" w:type="dxa"/>
            <w:noWrap w:val="0"/>
            <w:vAlign w:val="center"/>
          </w:tcPr>
          <w:p w14:paraId="63F91C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2D8798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431F43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448C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  <w:noWrap w:val="0"/>
            <w:vAlign w:val="center"/>
          </w:tcPr>
          <w:p w14:paraId="2B0A6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6" w:type="dxa"/>
            <w:noWrap w:val="0"/>
            <w:vAlign w:val="center"/>
          </w:tcPr>
          <w:p w14:paraId="2B8B7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7E305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07E1AA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6BC46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95" w:type="dxa"/>
            <w:noWrap w:val="0"/>
            <w:vAlign w:val="center"/>
          </w:tcPr>
          <w:p w14:paraId="5576BA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5EB314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3C4F1D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062E5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  <w:noWrap w:val="0"/>
            <w:vAlign w:val="center"/>
          </w:tcPr>
          <w:p w14:paraId="523DBC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6" w:type="dxa"/>
            <w:noWrap w:val="0"/>
            <w:vAlign w:val="center"/>
          </w:tcPr>
          <w:p w14:paraId="59218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26F5F6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650614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6570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95" w:type="dxa"/>
            <w:noWrap w:val="0"/>
            <w:vAlign w:val="center"/>
          </w:tcPr>
          <w:p w14:paraId="195F9B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532B12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7F07C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C008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  <w:noWrap w:val="0"/>
            <w:vAlign w:val="center"/>
          </w:tcPr>
          <w:p w14:paraId="58F52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6" w:type="dxa"/>
            <w:noWrap w:val="0"/>
            <w:vAlign w:val="center"/>
          </w:tcPr>
          <w:p w14:paraId="2D1D44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065CF1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385F7D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7468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95" w:type="dxa"/>
            <w:noWrap w:val="0"/>
            <w:vAlign w:val="center"/>
          </w:tcPr>
          <w:p w14:paraId="1FD7D2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68D53C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56AE5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04339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  <w:noWrap w:val="0"/>
            <w:vAlign w:val="center"/>
          </w:tcPr>
          <w:p w14:paraId="398145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6" w:type="dxa"/>
            <w:noWrap w:val="0"/>
            <w:vAlign w:val="center"/>
          </w:tcPr>
          <w:p w14:paraId="4DF69D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5CC5B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6C81C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1BAFE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95" w:type="dxa"/>
            <w:noWrap w:val="0"/>
            <w:vAlign w:val="center"/>
          </w:tcPr>
          <w:p w14:paraId="0FE07B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5342A6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530C5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7B844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  <w:noWrap w:val="0"/>
            <w:vAlign w:val="center"/>
          </w:tcPr>
          <w:p w14:paraId="066A3A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6" w:type="dxa"/>
            <w:noWrap w:val="0"/>
            <w:vAlign w:val="center"/>
          </w:tcPr>
          <w:p w14:paraId="23A20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2D3FF3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6AAEE6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37A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295" w:type="dxa"/>
            <w:noWrap w:val="0"/>
            <w:vAlign w:val="center"/>
          </w:tcPr>
          <w:p w14:paraId="44603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 w14:paraId="6D8C39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50F18E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7C7EA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132" w:type="dxa"/>
            <w:noWrap w:val="0"/>
            <w:vAlign w:val="center"/>
          </w:tcPr>
          <w:p w14:paraId="4E8960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6" w:type="dxa"/>
            <w:noWrap w:val="0"/>
            <w:vAlign w:val="center"/>
          </w:tcPr>
          <w:p w14:paraId="23D362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47" w:type="dxa"/>
            <w:noWrap w:val="0"/>
            <w:vAlign w:val="center"/>
          </w:tcPr>
          <w:p w14:paraId="251BF4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3DE0C3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atLeast"/>
              <w:ind w:left="0" w:right="0" w:firstLine="0" w:firstLineChars="0"/>
              <w:jc w:val="center"/>
              <w:textAlignment w:val="auto"/>
              <w:rPr>
                <w:rFonts w:hint="eastAsia" w:ascii="Times New Roman Regular" w:hAnsi="Times New Roman Regular" w:eastAsia="仿宋_GB2312" w:cs="Times New Roman Regular"/>
                <w:b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4AC74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480"/>
        <w:textAlignment w:val="auto"/>
        <w:rPr>
          <w:rFonts w:hint="eastAsia" w:ascii="楷体" w:hAnsi="楷体" w:eastAsia="楷体" w:cs="楷体"/>
          <w:kern w:val="0"/>
          <w:sz w:val="24"/>
        </w:rPr>
      </w:pPr>
      <w:r>
        <w:rPr>
          <w:rFonts w:hint="eastAsia" w:ascii="楷体" w:hAnsi="楷体" w:eastAsia="楷体" w:cs="楷体"/>
          <w:kern w:val="0"/>
          <w:sz w:val="24"/>
        </w:rPr>
        <w:t>说明：1.各省（自治区、直辖市）培训负责人汇总此表后用Excel格式发送至电子邮箱：</w:t>
      </w:r>
      <w:r>
        <w:rPr>
          <w:rFonts w:hint="eastAsia" w:ascii="楷体" w:hAnsi="楷体" w:eastAsia="楷体" w:cs="楷体"/>
          <w:kern w:val="0"/>
          <w:sz w:val="24"/>
        </w:rPr>
        <w:fldChar w:fldCharType="begin"/>
      </w:r>
      <w:r>
        <w:rPr>
          <w:rFonts w:hint="eastAsia" w:ascii="楷体" w:hAnsi="楷体" w:eastAsia="楷体" w:cs="楷体"/>
          <w:kern w:val="0"/>
          <w:sz w:val="24"/>
        </w:rPr>
        <w:instrText xml:space="preserve"> HYPERLINK "mailto:dxpx@naea.edu.cn" </w:instrText>
      </w:r>
      <w:r>
        <w:rPr>
          <w:rFonts w:hint="eastAsia" w:ascii="楷体" w:hAnsi="楷体" w:eastAsia="楷体" w:cs="楷体"/>
          <w:kern w:val="0"/>
          <w:sz w:val="24"/>
        </w:rPr>
        <w:fldChar w:fldCharType="separate"/>
      </w:r>
      <w:r>
        <w:rPr>
          <w:rFonts w:hint="eastAsia" w:ascii="楷体" w:hAnsi="楷体" w:eastAsia="楷体" w:cs="楷体"/>
          <w:kern w:val="0"/>
          <w:sz w:val="24"/>
        </w:rPr>
        <w:t>dx</w:t>
      </w:r>
      <w:r>
        <w:rPr>
          <w:rFonts w:hint="eastAsia" w:ascii="楷体" w:hAnsi="楷体" w:eastAsia="楷体" w:cs="楷体"/>
          <w:kern w:val="0"/>
          <w:sz w:val="24"/>
          <w:lang w:val="zh-TW" w:eastAsia="zh-TW"/>
        </w:rPr>
        <w:t>px@naea.edu.cn</w:t>
      </w:r>
      <w:r>
        <w:rPr>
          <w:rFonts w:hint="eastAsia" w:ascii="楷体" w:hAnsi="楷体" w:eastAsia="楷体" w:cs="楷体"/>
          <w:kern w:val="0"/>
          <w:sz w:val="24"/>
          <w:lang w:val="zh-TW" w:eastAsia="zh-TW"/>
        </w:rPr>
        <w:fldChar w:fldCharType="end"/>
      </w:r>
      <w:r>
        <w:rPr>
          <w:rFonts w:hint="eastAsia" w:ascii="楷体" w:hAnsi="楷体" w:eastAsia="楷体" w:cs="楷体"/>
          <w:kern w:val="0"/>
          <w:sz w:val="24"/>
        </w:rPr>
        <w:t>；</w:t>
      </w:r>
    </w:p>
    <w:p w14:paraId="3511D013">
      <w:r>
        <w:rPr>
          <w:rFonts w:hint="eastAsia" w:ascii="楷体" w:hAnsi="楷体" w:eastAsia="楷体" w:cs="楷体"/>
          <w:kern w:val="0"/>
          <w:sz w:val="24"/>
        </w:rPr>
        <w:t>2.手机号是培训沟通重要手段和督学网络学院学习账号，必须真实准确，为本人常用号码</w:t>
      </w:r>
      <w:r>
        <w:rPr>
          <w:rFonts w:hint="eastAsia" w:ascii="楷体" w:hAnsi="楷体" w:eastAsia="楷体" w:cs="楷体"/>
          <w:kern w:val="0"/>
          <w:sz w:val="24"/>
          <w:lang w:eastAsia="zh-CN"/>
        </w:rPr>
        <w:t>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27813"/>
    <w:rsid w:val="3C82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64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2026-10-09T10:48:00Z</dcterms:created>
  <dc:creator>努力的小汪</dc:creator>
  <cp:lastModifiedBy>努力的小汪</cp:lastModifiedBy>
  <dcterms:modified xsi:type="dcterms:W3CDTF">2026-10-09T10:49:11Z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DC3F200F4ED34343A3AD7F2B3C847EA8_11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